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B37AE5" w:rsidRDefault="00EB0CBC" w:rsidP="00162A91">
      <w:pPr>
        <w:spacing w:before="240"/>
        <w:jc w:val="center"/>
        <w:rPr>
          <w:rFonts w:cstheme="minorHAnsi"/>
          <w:b/>
          <w:bCs/>
          <w:color w:val="AF161E"/>
          <w:sz w:val="44"/>
          <w:szCs w:val="20"/>
        </w:rPr>
      </w:pPr>
      <w:r w:rsidRPr="00B37AE5">
        <w:rPr>
          <w:rFonts w:cstheme="minorHAnsi"/>
          <w:b/>
          <w:bCs/>
          <w:color w:val="AF161E"/>
          <w:sz w:val="44"/>
          <w:szCs w:val="20"/>
        </w:rPr>
        <w:t>DRC</w:t>
      </w:r>
    </w:p>
    <w:p w14:paraId="3480D6D6" w14:textId="4A5E4596" w:rsidR="00D53897" w:rsidRPr="00B37AE5" w:rsidRDefault="00162A91" w:rsidP="00162A91">
      <w:pPr>
        <w:spacing w:before="240"/>
        <w:jc w:val="center"/>
        <w:rPr>
          <w:rFonts w:cstheme="minorHAnsi"/>
          <w:b/>
          <w:bCs/>
          <w:color w:val="AF161E"/>
          <w:sz w:val="44"/>
          <w:szCs w:val="20"/>
        </w:rPr>
      </w:pPr>
      <w:r w:rsidRPr="00B37AE5">
        <w:rPr>
          <w:rFonts w:cstheme="minorHAnsi"/>
          <w:b/>
          <w:bCs/>
          <w:color w:val="AF161E"/>
          <w:sz w:val="44"/>
          <w:szCs w:val="20"/>
        </w:rPr>
        <w:t>Terms of Reference (TOR)</w:t>
      </w:r>
      <w:r w:rsidR="004A062F" w:rsidRPr="00B37AE5">
        <w:rPr>
          <w:rFonts w:cstheme="minorHAnsi"/>
          <w:b/>
          <w:bCs/>
          <w:color w:val="AF161E"/>
          <w:sz w:val="44"/>
          <w:szCs w:val="20"/>
        </w:rPr>
        <w:t xml:space="preserve"> </w:t>
      </w:r>
    </w:p>
    <w:p w14:paraId="5C823F97" w14:textId="2696AA8A" w:rsidR="00162A91" w:rsidRPr="00B37AE5" w:rsidRDefault="00162A91" w:rsidP="00162A91">
      <w:pPr>
        <w:spacing w:before="240"/>
        <w:jc w:val="center"/>
        <w:rPr>
          <w:rFonts w:cstheme="minorHAnsi"/>
          <w:b/>
          <w:bCs/>
          <w:color w:val="AF161E"/>
          <w:sz w:val="52"/>
          <w:szCs w:val="56"/>
        </w:rPr>
      </w:pPr>
      <w:r w:rsidRPr="00B37AE5">
        <w:rPr>
          <w:rFonts w:cstheme="minorHAnsi"/>
          <w:b/>
          <w:bCs/>
          <w:color w:val="AF161E"/>
          <w:sz w:val="44"/>
          <w:szCs w:val="20"/>
        </w:rPr>
        <w:t>for</w:t>
      </w:r>
    </w:p>
    <w:p w14:paraId="4F4E7472" w14:textId="45FAC8D5" w:rsidR="00162A91" w:rsidRPr="00B37AE5" w:rsidRDefault="00806FF4" w:rsidP="00162A91">
      <w:pPr>
        <w:spacing w:before="240"/>
        <w:jc w:val="center"/>
        <w:rPr>
          <w:rFonts w:cstheme="minorHAnsi"/>
          <w:b/>
          <w:bCs/>
          <w:i/>
          <w:iCs/>
          <w:color w:val="AF161E"/>
          <w:sz w:val="52"/>
          <w:szCs w:val="48"/>
        </w:rPr>
      </w:pPr>
      <w:r w:rsidRPr="00B37AE5">
        <w:rPr>
          <w:rFonts w:cstheme="minorHAnsi"/>
          <w:b/>
          <w:bCs/>
          <w:i/>
          <w:iCs/>
          <w:color w:val="AF161E"/>
          <w:sz w:val="52"/>
          <w:szCs w:val="48"/>
        </w:rPr>
        <w:t>Food Security Portfolio Strategic Review</w:t>
      </w:r>
    </w:p>
    <w:p w14:paraId="3E7139FD" w14:textId="28F565F6" w:rsidR="004A33BC" w:rsidRPr="00B37AE5" w:rsidRDefault="00A95B31" w:rsidP="00162A91">
      <w:pPr>
        <w:spacing w:before="240"/>
        <w:jc w:val="center"/>
        <w:rPr>
          <w:rFonts w:cstheme="minorHAnsi"/>
          <w:b/>
          <w:bCs/>
          <w:sz w:val="52"/>
          <w:szCs w:val="48"/>
        </w:rPr>
      </w:pPr>
      <w:r>
        <w:rPr>
          <w:rFonts w:cstheme="minorHAnsi"/>
          <w:b/>
          <w:bCs/>
          <w:sz w:val="52"/>
          <w:szCs w:val="48"/>
        </w:rPr>
        <w:t>August</w:t>
      </w:r>
      <w:r w:rsidR="00806FF4" w:rsidRPr="00B37AE5">
        <w:rPr>
          <w:rFonts w:cstheme="minorHAnsi"/>
          <w:b/>
          <w:bCs/>
          <w:sz w:val="52"/>
          <w:szCs w:val="48"/>
        </w:rPr>
        <w:t>-December 2023</w:t>
      </w:r>
    </w:p>
    <w:tbl>
      <w:tblPr>
        <w:tblStyle w:val="TableGrid"/>
        <w:tblW w:w="9720" w:type="dxa"/>
        <w:tblLook w:val="04A0" w:firstRow="1" w:lastRow="0" w:firstColumn="1" w:lastColumn="0" w:noHBand="0" w:noVBand="1"/>
      </w:tblPr>
      <w:tblGrid>
        <w:gridCol w:w="9720"/>
      </w:tblGrid>
      <w:tr w:rsidR="00D53897" w:rsidRPr="00B37AE5"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B37AE5" w:rsidRDefault="00D53897" w:rsidP="00D53897">
            <w:pPr>
              <w:spacing w:after="0"/>
              <w:rPr>
                <w:rFonts w:cstheme="minorHAnsi"/>
                <w:sz w:val="6"/>
                <w:szCs w:val="6"/>
              </w:rPr>
            </w:pPr>
          </w:p>
        </w:tc>
      </w:tr>
    </w:tbl>
    <w:p w14:paraId="430C5761" w14:textId="5367300B" w:rsidR="00D53897" w:rsidRDefault="00D53897" w:rsidP="00D53897">
      <w:pPr>
        <w:spacing w:after="0"/>
        <w:rPr>
          <w:rFonts w:cstheme="minorHAnsi"/>
        </w:rPr>
      </w:pPr>
    </w:p>
    <w:p w14:paraId="54E098B6" w14:textId="77777777" w:rsidR="00162A91" w:rsidRPr="00B37AE5" w:rsidRDefault="00162A91" w:rsidP="00D53897">
      <w:pPr>
        <w:spacing w:after="0"/>
        <w:rPr>
          <w:rFonts w:cstheme="minorHAnsi"/>
        </w:rPr>
      </w:pPr>
    </w:p>
    <w:p w14:paraId="76CC3422" w14:textId="234A8954" w:rsidR="00922C4B" w:rsidRPr="00B37AE5" w:rsidRDefault="00162A91" w:rsidP="0078043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B37AE5">
        <w:rPr>
          <w:rFonts w:asciiTheme="minorHAnsi" w:hAnsiTheme="minorHAnsi" w:cstheme="minorHAnsi"/>
          <w:b w:val="0"/>
          <w:bCs w:val="0"/>
          <w:color w:val="C00000"/>
          <w:sz w:val="36"/>
          <w:szCs w:val="36"/>
          <w:lang w:val="en-GB"/>
        </w:rPr>
        <w:t xml:space="preserve">Who is </w:t>
      </w:r>
      <w:r w:rsidR="00F763F6" w:rsidRPr="00B37AE5">
        <w:rPr>
          <w:rFonts w:asciiTheme="minorHAnsi" w:hAnsiTheme="minorHAnsi" w:cstheme="minorHAnsi"/>
          <w:b w:val="0"/>
          <w:bCs w:val="0"/>
          <w:color w:val="C00000"/>
          <w:sz w:val="36"/>
          <w:szCs w:val="36"/>
          <w:lang w:val="en-GB"/>
        </w:rPr>
        <w:t xml:space="preserve">the Danish Refugee </w:t>
      </w:r>
      <w:r w:rsidRPr="00B37AE5">
        <w:rPr>
          <w:rFonts w:asciiTheme="minorHAnsi" w:hAnsiTheme="minorHAnsi" w:cstheme="minorHAnsi"/>
          <w:b w:val="0"/>
          <w:bCs w:val="0"/>
          <w:color w:val="C00000"/>
          <w:sz w:val="36"/>
          <w:szCs w:val="36"/>
          <w:lang w:val="en-GB"/>
        </w:rPr>
        <w:t>C</w:t>
      </w:r>
      <w:r w:rsidR="00F763F6" w:rsidRPr="00B37AE5">
        <w:rPr>
          <w:rFonts w:asciiTheme="minorHAnsi" w:hAnsiTheme="minorHAnsi" w:cstheme="minorHAnsi"/>
          <w:b w:val="0"/>
          <w:bCs w:val="0"/>
          <w:color w:val="C00000"/>
          <w:sz w:val="36"/>
          <w:szCs w:val="36"/>
          <w:lang w:val="en-GB"/>
        </w:rPr>
        <w:t>ouncil</w:t>
      </w:r>
      <w:r w:rsidRPr="00B37AE5">
        <w:rPr>
          <w:rFonts w:asciiTheme="minorHAnsi" w:hAnsiTheme="minorHAnsi" w:cstheme="minorHAnsi"/>
          <w:b w:val="0"/>
          <w:bCs w:val="0"/>
          <w:color w:val="C00000"/>
          <w:sz w:val="36"/>
          <w:szCs w:val="36"/>
          <w:lang w:val="en-GB"/>
        </w:rPr>
        <w:t>?</w:t>
      </w:r>
    </w:p>
    <w:p w14:paraId="067FACB3" w14:textId="35F5810F" w:rsidR="00974E60" w:rsidRPr="00B37AE5" w:rsidRDefault="001B734A" w:rsidP="001E082C">
      <w:pPr>
        <w:spacing w:line="240" w:lineRule="auto"/>
        <w:jc w:val="both"/>
        <w:rPr>
          <w:rFonts w:cstheme="minorHAnsi"/>
        </w:rPr>
      </w:pPr>
      <w:r w:rsidRPr="00B37AE5">
        <w:rPr>
          <w:rFonts w:cstheme="minorHAnsi"/>
        </w:rPr>
        <w:t xml:space="preserve">Founded in 1956, the Danish Refugee Council (DRC) is a leading international NGO and one of the few with a specific expertise in forced displacement. </w:t>
      </w:r>
      <w:r w:rsidR="00F473E9" w:rsidRPr="00B37AE5">
        <w:rPr>
          <w:rFonts w:cstheme="minorHAnsi"/>
        </w:rPr>
        <w:t xml:space="preserve">Active </w:t>
      </w:r>
      <w:r w:rsidR="00802610" w:rsidRPr="00B37AE5">
        <w:rPr>
          <w:rFonts w:cstheme="minorHAnsi"/>
        </w:rPr>
        <w:t>in 40</w:t>
      </w:r>
      <w:r w:rsidRPr="00B37AE5">
        <w:rPr>
          <w:rFonts w:cstheme="minorHAnsi"/>
        </w:rPr>
        <w:t xml:space="preserve"> countries </w:t>
      </w:r>
      <w:r w:rsidR="004E7280" w:rsidRPr="00B37AE5">
        <w:rPr>
          <w:rFonts w:cstheme="minorHAnsi"/>
        </w:rPr>
        <w:t xml:space="preserve">with </w:t>
      </w:r>
      <w:r w:rsidRPr="00B37AE5">
        <w:rPr>
          <w:rFonts w:cstheme="minorHAnsi"/>
        </w:rPr>
        <w:t>9,000 employees and supported by 7,500 volunteers</w:t>
      </w:r>
      <w:r w:rsidR="004E7280" w:rsidRPr="00B37AE5">
        <w:rPr>
          <w:rFonts w:cstheme="minorHAnsi"/>
        </w:rPr>
        <w:t xml:space="preserve">, DRC </w:t>
      </w:r>
      <w:r w:rsidRPr="00B37AE5">
        <w:rPr>
          <w:rFonts w:cstheme="minorHAnsi"/>
        </w:rPr>
        <w:t>protect</w:t>
      </w:r>
      <w:r w:rsidR="004E7280" w:rsidRPr="00B37AE5">
        <w:rPr>
          <w:rFonts w:cstheme="minorHAnsi"/>
        </w:rPr>
        <w:t>s</w:t>
      </w:r>
      <w:r w:rsidRPr="00B37AE5">
        <w:rPr>
          <w:rFonts w:cstheme="minorHAnsi"/>
        </w:rPr>
        <w:t>, advocate</w:t>
      </w:r>
      <w:r w:rsidR="004E7280" w:rsidRPr="00B37AE5">
        <w:rPr>
          <w:rFonts w:cstheme="minorHAnsi"/>
        </w:rPr>
        <w:t>s</w:t>
      </w:r>
      <w:r w:rsidRPr="00B37AE5">
        <w:rPr>
          <w:rFonts w:cstheme="minorHAnsi"/>
        </w:rPr>
        <w:t>, and build</w:t>
      </w:r>
      <w:r w:rsidR="004E7280" w:rsidRPr="00B37AE5">
        <w:rPr>
          <w:rFonts w:cstheme="minorHAnsi"/>
        </w:rPr>
        <w:t>s</w:t>
      </w:r>
      <w:r w:rsidRPr="00B37AE5">
        <w:rPr>
          <w:rFonts w:cstheme="minorHAnsi"/>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9F4206A" w14:textId="130893BD" w:rsidR="00162A91" w:rsidRPr="00B37AE5" w:rsidRDefault="00815C0B" w:rsidP="00255CA2">
      <w:pPr>
        <w:spacing w:line="240" w:lineRule="auto"/>
        <w:jc w:val="both"/>
        <w:rPr>
          <w:rFonts w:cstheme="minorHAnsi"/>
        </w:rPr>
      </w:pPr>
      <w:r w:rsidRPr="00B37AE5">
        <w:rPr>
          <w:rFonts w:eastAsiaTheme="majorEastAsia" w:cstheme="minorHAnsi"/>
          <w:bCs/>
        </w:rPr>
        <w:t>The role of DRC’s global</w:t>
      </w:r>
      <w:r w:rsidRPr="00B37AE5">
        <w:rPr>
          <w:rFonts w:eastAsiaTheme="majorEastAsia" w:cstheme="minorHAnsi"/>
          <w:b/>
          <w:i/>
          <w:iCs/>
        </w:rPr>
        <w:t xml:space="preserve"> </w:t>
      </w:r>
      <w:r w:rsidRPr="00B37AE5">
        <w:rPr>
          <w:rFonts w:cstheme="minorHAnsi"/>
        </w:rPr>
        <w:t xml:space="preserve">Programme Division (PD), part of the </w:t>
      </w:r>
      <w:r w:rsidR="00654952" w:rsidRPr="00B37AE5">
        <w:rPr>
          <w:rFonts w:cstheme="minorHAnsi"/>
        </w:rPr>
        <w:t xml:space="preserve">Strategy, Programme and Learning (SPL) </w:t>
      </w:r>
      <w:r w:rsidRPr="00B37AE5">
        <w:rPr>
          <w:rFonts w:cstheme="minorHAnsi"/>
        </w:rPr>
        <w:t>Department</w:t>
      </w:r>
      <w:r w:rsidR="00A05C6E" w:rsidRPr="00B37AE5">
        <w:rPr>
          <w:rFonts w:cstheme="minorHAnsi"/>
        </w:rPr>
        <w:t>,</w:t>
      </w:r>
      <w:r w:rsidRPr="00B37AE5">
        <w:rPr>
          <w:rFonts w:cstheme="minorHAnsi"/>
        </w:rPr>
        <w:t xml:space="preserve"> is to ensure the development of operational and programmatic policies and standards for DRC’s international work, based on the organisation’s principles for quality and accountability; amongst others, it supports individual DRC operations in meeting external and internal standards, has overall responsibility for facilitating strategy and policy development processes and provides programme-related technical advisory and support to DRC country and regional operations.</w:t>
      </w:r>
      <w:r w:rsidR="001E082C" w:rsidRPr="00B37AE5">
        <w:rPr>
          <w:rFonts w:cstheme="minorHAnsi"/>
        </w:rPr>
        <w:t xml:space="preserve"> </w:t>
      </w:r>
      <w:r w:rsidR="00C35F66" w:rsidRPr="00B37AE5">
        <w:rPr>
          <w:rFonts w:cstheme="minorHAnsi"/>
        </w:rPr>
        <w:t>The Programme Division is also the custodian of several components of DRC’s 2025 Strategy</w:t>
      </w:r>
      <w:r w:rsidR="003D174C" w:rsidRPr="00B37AE5">
        <w:rPr>
          <w:rFonts w:cstheme="minorHAnsi"/>
        </w:rPr>
        <w:t xml:space="preserve">. </w:t>
      </w:r>
    </w:p>
    <w:p w14:paraId="4F9A8FF1" w14:textId="77777777" w:rsidR="006C2503" w:rsidRPr="00B37AE5" w:rsidRDefault="006C2503" w:rsidP="00922C4B">
      <w:pPr>
        <w:shd w:val="clear" w:color="auto" w:fill="FFFFFF"/>
        <w:spacing w:after="0" w:line="240" w:lineRule="auto"/>
        <w:jc w:val="both"/>
        <w:textAlignment w:val="baseline"/>
        <w:rPr>
          <w:rFonts w:eastAsiaTheme="majorEastAsia" w:cstheme="minorHAnsi"/>
          <w:bCs/>
          <w:sz w:val="20"/>
          <w:szCs w:val="20"/>
        </w:rPr>
      </w:pPr>
    </w:p>
    <w:p w14:paraId="5AA15440" w14:textId="0BE48365" w:rsidR="00CE5B1A" w:rsidRPr="00B37AE5" w:rsidRDefault="00162A91" w:rsidP="0078043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B37AE5">
        <w:rPr>
          <w:rFonts w:asciiTheme="minorHAnsi" w:hAnsiTheme="minorHAnsi" w:cstheme="minorHAnsi"/>
          <w:b w:val="0"/>
          <w:bCs w:val="0"/>
          <w:color w:val="C00000"/>
          <w:sz w:val="36"/>
          <w:szCs w:val="36"/>
          <w:lang w:val="en-GB"/>
        </w:rPr>
        <w:t>Purpose of the consultancy</w:t>
      </w:r>
    </w:p>
    <w:p w14:paraId="1E2B09B6" w14:textId="77777777" w:rsidR="00255CA2" w:rsidRPr="00B37AE5" w:rsidRDefault="00255CA2" w:rsidP="00BE4E58">
      <w:pPr>
        <w:spacing w:after="0" w:line="240" w:lineRule="auto"/>
        <w:jc w:val="both"/>
        <w:rPr>
          <w:rFonts w:cstheme="minorHAnsi"/>
        </w:rPr>
      </w:pPr>
    </w:p>
    <w:p w14:paraId="434A5184" w14:textId="16DA0D26" w:rsidR="002705E0" w:rsidRPr="00B37AE5" w:rsidRDefault="00341D34" w:rsidP="00BE4E58">
      <w:pPr>
        <w:spacing w:after="0" w:line="240" w:lineRule="auto"/>
        <w:jc w:val="both"/>
        <w:rPr>
          <w:rFonts w:eastAsiaTheme="majorEastAsia" w:cstheme="minorHAnsi"/>
          <w:b/>
          <w:bCs/>
        </w:rPr>
      </w:pPr>
      <w:r w:rsidRPr="00B37AE5">
        <w:rPr>
          <w:rFonts w:cstheme="minorHAnsi"/>
        </w:rPr>
        <w:t xml:space="preserve">The Danish Refugee Council </w:t>
      </w:r>
      <w:r w:rsidR="009342B6" w:rsidRPr="00B37AE5">
        <w:rPr>
          <w:rFonts w:cstheme="minorHAnsi"/>
        </w:rPr>
        <w:t xml:space="preserve">HQ </w:t>
      </w:r>
      <w:r w:rsidRPr="00B37AE5">
        <w:rPr>
          <w:rFonts w:cstheme="minorHAnsi"/>
        </w:rPr>
        <w:t xml:space="preserve">seeks a consultant to </w:t>
      </w:r>
      <w:r w:rsidR="005A5256" w:rsidRPr="00B37AE5">
        <w:rPr>
          <w:rFonts w:eastAsiaTheme="majorEastAsia" w:cstheme="minorHAnsi"/>
        </w:rPr>
        <w:t xml:space="preserve">provide </w:t>
      </w:r>
      <w:r w:rsidR="005A5256" w:rsidRPr="00B37AE5">
        <w:rPr>
          <w:rFonts w:eastAsiaTheme="majorEastAsia" w:cstheme="minorHAnsi"/>
          <w:b/>
          <w:bCs/>
        </w:rPr>
        <w:t xml:space="preserve">consultancy services to </w:t>
      </w:r>
      <w:r w:rsidR="002705E0" w:rsidRPr="00B37AE5">
        <w:rPr>
          <w:rFonts w:eastAsiaTheme="majorEastAsia" w:cstheme="minorHAnsi"/>
          <w:b/>
          <w:bCs/>
        </w:rPr>
        <w:t xml:space="preserve">support a strategic review of its Food Security portfolio. </w:t>
      </w:r>
    </w:p>
    <w:p w14:paraId="6EA823B6" w14:textId="77777777" w:rsidR="002705E0" w:rsidRPr="00B37AE5" w:rsidRDefault="002705E0" w:rsidP="00BE4E58">
      <w:pPr>
        <w:spacing w:after="0" w:line="240" w:lineRule="auto"/>
        <w:jc w:val="both"/>
        <w:rPr>
          <w:rFonts w:eastAsiaTheme="majorEastAsia" w:cstheme="minorHAnsi"/>
          <w:b/>
          <w:bCs/>
        </w:rPr>
      </w:pPr>
    </w:p>
    <w:p w14:paraId="7B72ED19" w14:textId="02FEC555" w:rsidR="00BE4E58" w:rsidRPr="00B37AE5" w:rsidRDefault="00BE4E58" w:rsidP="001413DD">
      <w:pPr>
        <w:spacing w:after="0" w:line="360" w:lineRule="auto"/>
        <w:rPr>
          <w:rFonts w:eastAsiaTheme="majorEastAsia" w:cstheme="minorHAnsi"/>
          <w:b/>
          <w:i/>
          <w:iCs/>
        </w:rPr>
      </w:pPr>
    </w:p>
    <w:p w14:paraId="648F4B32" w14:textId="77777777" w:rsidR="00162A91" w:rsidRPr="00B37AE5" w:rsidRDefault="00162A91" w:rsidP="008E6852">
      <w:pPr>
        <w:autoSpaceDE w:val="0"/>
        <w:autoSpaceDN w:val="0"/>
        <w:adjustRightInd w:val="0"/>
        <w:spacing w:before="240" w:after="0" w:line="240" w:lineRule="auto"/>
        <w:jc w:val="both"/>
        <w:rPr>
          <w:rFonts w:eastAsiaTheme="majorEastAsia" w:cstheme="minorHAnsi"/>
          <w:bCs/>
          <w:sz w:val="20"/>
          <w:szCs w:val="20"/>
        </w:rPr>
      </w:pPr>
    </w:p>
    <w:p w14:paraId="14B08C8F" w14:textId="330C91A1" w:rsidR="00162A91" w:rsidRPr="00B37AE5" w:rsidRDefault="00162A91" w:rsidP="0078043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B37AE5">
        <w:rPr>
          <w:rFonts w:asciiTheme="minorHAnsi" w:hAnsiTheme="minorHAnsi" w:cstheme="minorHAnsi"/>
          <w:b w:val="0"/>
          <w:bCs w:val="0"/>
          <w:color w:val="C00000"/>
          <w:sz w:val="36"/>
          <w:szCs w:val="36"/>
          <w:lang w:val="en-GB"/>
        </w:rPr>
        <w:lastRenderedPageBreak/>
        <w:t>Background</w:t>
      </w:r>
    </w:p>
    <w:p w14:paraId="0D08A72D" w14:textId="77777777" w:rsidR="00550FA2" w:rsidRPr="00B37AE5" w:rsidRDefault="00550FA2" w:rsidP="00550FA2">
      <w:pPr>
        <w:shd w:val="clear" w:color="auto" w:fill="FFFFFF"/>
        <w:spacing w:after="0" w:line="240" w:lineRule="auto"/>
        <w:jc w:val="both"/>
        <w:rPr>
          <w:rFonts w:eastAsiaTheme="majorEastAsia" w:cstheme="minorHAnsi"/>
        </w:rPr>
      </w:pPr>
    </w:p>
    <w:p w14:paraId="48E264EF" w14:textId="757C54E6" w:rsidR="00550FA2" w:rsidRPr="00B37AE5" w:rsidRDefault="00550FA2" w:rsidP="00550FA2">
      <w:pPr>
        <w:shd w:val="clear" w:color="auto" w:fill="FFFFFF"/>
        <w:spacing w:after="0" w:line="240" w:lineRule="auto"/>
        <w:jc w:val="both"/>
        <w:rPr>
          <w:rFonts w:eastAsia="Times New Roman" w:cstheme="minorHAnsi"/>
          <w:lang w:eastAsia="fr-FR"/>
        </w:rPr>
      </w:pPr>
      <w:r w:rsidRPr="00B37AE5">
        <w:rPr>
          <w:rFonts w:eastAsia="Times New Roman" w:cstheme="minorHAnsi"/>
          <w:lang w:eastAsia="fr-FR"/>
        </w:rPr>
        <w:t>Food Security within DRC is one of the 3 sub-sectors of the Economic Recovery Sector</w:t>
      </w:r>
      <w:r w:rsidR="00DE2967" w:rsidRPr="00B37AE5">
        <w:rPr>
          <w:rFonts w:eastAsia="Times New Roman" w:cstheme="minorHAnsi"/>
          <w:lang w:eastAsia="fr-FR"/>
        </w:rPr>
        <w:t>, and contributes</w:t>
      </w:r>
      <w:r w:rsidR="004500E2" w:rsidRPr="00B37AE5">
        <w:rPr>
          <w:rFonts w:eastAsia="Times New Roman" w:cstheme="minorHAnsi"/>
          <w:lang w:eastAsia="fr-FR"/>
        </w:rPr>
        <w:t xml:space="preserve">, </w:t>
      </w:r>
      <w:r w:rsidRPr="00B37AE5">
        <w:rPr>
          <w:rFonts w:eastAsia="Times New Roman" w:cstheme="minorHAnsi"/>
          <w:lang w:eastAsia="fr-FR"/>
        </w:rPr>
        <w:t>alongside</w:t>
      </w:r>
      <w:r w:rsidR="004500E2" w:rsidRPr="00B37AE5">
        <w:rPr>
          <w:rFonts w:eastAsia="Times New Roman" w:cstheme="minorHAnsi"/>
          <w:lang w:eastAsia="fr-FR"/>
        </w:rPr>
        <w:t xml:space="preserve"> the other two sub-sectors of</w:t>
      </w:r>
      <w:r w:rsidRPr="00B37AE5">
        <w:rPr>
          <w:rFonts w:eastAsia="Times New Roman" w:cstheme="minorHAnsi"/>
          <w:lang w:eastAsia="fr-FR"/>
        </w:rPr>
        <w:t xml:space="preserve"> Decent Livelihoods and Financial Inclusion</w:t>
      </w:r>
      <w:r w:rsidR="004500E2" w:rsidRPr="00B37AE5">
        <w:rPr>
          <w:rFonts w:eastAsia="Times New Roman" w:cstheme="minorHAnsi"/>
          <w:lang w:eastAsia="fr-FR"/>
        </w:rPr>
        <w:t xml:space="preserve">, to </w:t>
      </w:r>
      <w:r w:rsidR="00F07E8E" w:rsidRPr="00B37AE5">
        <w:rPr>
          <w:rFonts w:eastAsia="Times New Roman" w:cstheme="minorHAnsi"/>
          <w:lang w:eastAsia="fr-FR"/>
        </w:rPr>
        <w:t>promoting the self-reliance</w:t>
      </w:r>
      <w:r w:rsidR="004500E2" w:rsidRPr="00B37AE5">
        <w:rPr>
          <w:rFonts w:eastAsia="Times New Roman" w:cstheme="minorHAnsi"/>
          <w:lang w:eastAsia="fr-FR"/>
        </w:rPr>
        <w:t xml:space="preserve"> and resilience</w:t>
      </w:r>
      <w:r w:rsidR="00F07E8E" w:rsidRPr="00B37AE5">
        <w:rPr>
          <w:rFonts w:eastAsia="Times New Roman" w:cstheme="minorHAnsi"/>
          <w:lang w:eastAsia="fr-FR"/>
        </w:rPr>
        <w:t xml:space="preserve"> of people affected by conflict and displacement</w:t>
      </w:r>
      <w:r w:rsidRPr="00B37AE5">
        <w:rPr>
          <w:rFonts w:eastAsia="Times New Roman" w:cstheme="minorHAnsi"/>
          <w:lang w:eastAsia="fr-FR"/>
        </w:rPr>
        <w:t xml:space="preserve">. Food Security activities ensure that individuals and households have physical, </w:t>
      </w:r>
      <w:proofErr w:type="gramStart"/>
      <w:r w:rsidRPr="00B37AE5">
        <w:rPr>
          <w:rFonts w:eastAsia="Times New Roman" w:cstheme="minorHAnsi"/>
          <w:lang w:eastAsia="fr-FR"/>
        </w:rPr>
        <w:t>social</w:t>
      </w:r>
      <w:proofErr w:type="gramEnd"/>
      <w:r w:rsidRPr="00B37AE5">
        <w:rPr>
          <w:rFonts w:eastAsia="Times New Roman" w:cstheme="minorHAnsi"/>
          <w:lang w:eastAsia="fr-FR"/>
        </w:rPr>
        <w:t xml:space="preserve"> and economic access to sufficient, safe and quality food. While in most contexts reaching Food Security outcomes fundamentally requires a holistic, integrated multi-sector approach, DRC’s Economic Recovery programming contributes to achieving Food Security through a combination of two broad categories of intervention: </w:t>
      </w:r>
    </w:p>
    <w:p w14:paraId="3047070E" w14:textId="6462284C" w:rsidR="00550FA2" w:rsidRPr="00B37AE5" w:rsidRDefault="00550FA2" w:rsidP="0078043A">
      <w:pPr>
        <w:pStyle w:val="ListParagraph"/>
        <w:numPr>
          <w:ilvl w:val="0"/>
          <w:numId w:val="5"/>
        </w:numPr>
        <w:shd w:val="clear" w:color="auto" w:fill="FFFFFF"/>
        <w:spacing w:after="0" w:line="240" w:lineRule="auto"/>
        <w:jc w:val="both"/>
        <w:rPr>
          <w:rFonts w:eastAsia="Times New Roman" w:cstheme="minorHAnsi"/>
          <w:lang w:eastAsia="fr-FR"/>
        </w:rPr>
      </w:pPr>
      <w:r w:rsidRPr="00B37AE5">
        <w:rPr>
          <w:rFonts w:eastAsia="Times New Roman" w:cstheme="minorHAnsi"/>
          <w:i/>
          <w:iCs/>
          <w:lang w:eastAsia="fr-FR"/>
        </w:rPr>
        <w:t>On the demand side</w:t>
      </w:r>
      <w:r w:rsidRPr="00B37AE5">
        <w:rPr>
          <w:rFonts w:eastAsia="Times New Roman" w:cstheme="minorHAnsi"/>
          <w:lang w:eastAsia="fr-FR"/>
        </w:rPr>
        <w:t xml:space="preserve">, interventions that support the capacity of individuals and households to meet their basic food needs by ensuring that they have both the economic means to access foods and the physical means to access relevant commodity </w:t>
      </w:r>
      <w:proofErr w:type="gramStart"/>
      <w:r w:rsidRPr="00B37AE5">
        <w:rPr>
          <w:rFonts w:eastAsia="Times New Roman" w:cstheme="minorHAnsi"/>
          <w:lang w:eastAsia="fr-FR"/>
        </w:rPr>
        <w:t>markets;</w:t>
      </w:r>
      <w:proofErr w:type="gramEnd"/>
    </w:p>
    <w:p w14:paraId="2FE682F2" w14:textId="0C8E2E55" w:rsidR="00550FA2" w:rsidRPr="00B37AE5" w:rsidRDefault="00550FA2" w:rsidP="0078043A">
      <w:pPr>
        <w:numPr>
          <w:ilvl w:val="0"/>
          <w:numId w:val="5"/>
        </w:numPr>
        <w:shd w:val="clear" w:color="auto" w:fill="FFFFFF"/>
        <w:spacing w:after="0" w:line="240" w:lineRule="auto"/>
        <w:jc w:val="both"/>
        <w:rPr>
          <w:rFonts w:eastAsia="Times New Roman" w:cstheme="minorHAnsi"/>
          <w:lang w:eastAsia="fr-FR"/>
        </w:rPr>
      </w:pPr>
      <w:r w:rsidRPr="00B37AE5">
        <w:rPr>
          <w:rFonts w:eastAsia="Times New Roman" w:cstheme="minorHAnsi"/>
          <w:i/>
          <w:iCs/>
          <w:lang w:eastAsia="fr-FR"/>
        </w:rPr>
        <w:t>On the supply side</w:t>
      </w:r>
      <w:r w:rsidRPr="00B37AE5">
        <w:rPr>
          <w:rFonts w:eastAsia="Times New Roman" w:cstheme="minorHAnsi"/>
          <w:lang w:eastAsia="fr-FR"/>
        </w:rPr>
        <w:t>, interventions that ensure that critical market systems and value chains that support basic food needs are functional, resilient to shocks and responsive to needs in crisis or displacement contexts.</w:t>
      </w:r>
    </w:p>
    <w:p w14:paraId="60B85568" w14:textId="77777777" w:rsidR="00550FA2" w:rsidRPr="00B37AE5" w:rsidRDefault="00550FA2" w:rsidP="00550FA2">
      <w:pPr>
        <w:shd w:val="clear" w:color="auto" w:fill="FFFFFF"/>
        <w:spacing w:after="0" w:line="240" w:lineRule="auto"/>
        <w:jc w:val="both"/>
        <w:rPr>
          <w:rFonts w:eastAsia="Times New Roman" w:cstheme="minorHAnsi"/>
          <w:color w:val="242424"/>
          <w:lang w:eastAsia="fr-FR"/>
        </w:rPr>
      </w:pPr>
    </w:p>
    <w:p w14:paraId="041A2FE9" w14:textId="77777777" w:rsidR="00025662" w:rsidRPr="00B37AE5" w:rsidRDefault="0009320A" w:rsidP="00550FA2">
      <w:pPr>
        <w:shd w:val="clear" w:color="auto" w:fill="FFFFFF"/>
        <w:spacing w:after="0" w:line="240" w:lineRule="auto"/>
        <w:jc w:val="both"/>
        <w:rPr>
          <w:rFonts w:eastAsia="Times New Roman" w:cstheme="minorHAnsi"/>
          <w:color w:val="242424"/>
          <w:lang w:eastAsia="fr-FR"/>
        </w:rPr>
      </w:pPr>
      <w:r w:rsidRPr="00B37AE5">
        <w:rPr>
          <w:rFonts w:eastAsia="Times New Roman" w:cstheme="minorHAnsi"/>
          <w:color w:val="242424"/>
          <w:lang w:eastAsia="fr-FR"/>
        </w:rPr>
        <w:t>In recent years,</w:t>
      </w:r>
      <w:r w:rsidR="00EA7828" w:rsidRPr="00B37AE5">
        <w:rPr>
          <w:rFonts w:eastAsia="Times New Roman" w:cstheme="minorHAnsi"/>
          <w:color w:val="242424"/>
          <w:lang w:eastAsia="fr-FR"/>
        </w:rPr>
        <w:t xml:space="preserve"> food insecurity has been on the rise at an </w:t>
      </w:r>
      <w:r w:rsidR="0014521D" w:rsidRPr="00B37AE5">
        <w:rPr>
          <w:rFonts w:eastAsia="Times New Roman" w:cstheme="minorHAnsi"/>
          <w:color w:val="242424"/>
          <w:lang w:eastAsia="fr-FR"/>
        </w:rPr>
        <w:t>unprecedented</w:t>
      </w:r>
      <w:r w:rsidR="00EA7828" w:rsidRPr="00B37AE5">
        <w:rPr>
          <w:rFonts w:eastAsia="Times New Roman" w:cstheme="minorHAnsi"/>
          <w:color w:val="242424"/>
          <w:lang w:eastAsia="fr-FR"/>
        </w:rPr>
        <w:t xml:space="preserve"> fast rate. Today, WFP estimates that 828 million people </w:t>
      </w:r>
      <w:r w:rsidR="007D3E0C" w:rsidRPr="00B37AE5">
        <w:rPr>
          <w:rFonts w:eastAsia="Times New Roman" w:cstheme="minorHAnsi"/>
          <w:color w:val="242424"/>
          <w:lang w:eastAsia="fr-FR"/>
        </w:rPr>
        <w:t xml:space="preserve">are </w:t>
      </w:r>
      <w:r w:rsidR="006C3F97" w:rsidRPr="00B37AE5">
        <w:rPr>
          <w:rFonts w:eastAsia="Times New Roman" w:cstheme="minorHAnsi"/>
          <w:color w:val="242424"/>
          <w:lang w:eastAsia="fr-FR"/>
        </w:rPr>
        <w:t>affected by hunger,</w:t>
      </w:r>
      <w:r w:rsidRPr="00B37AE5">
        <w:rPr>
          <w:rFonts w:eastAsia="Times New Roman" w:cstheme="minorHAnsi"/>
          <w:color w:val="242424"/>
          <w:lang w:eastAsia="fr-FR"/>
        </w:rPr>
        <w:t xml:space="preserve"> which represents an increase by about 150 million since the outbreak of the COVID-19 pandemic.</w:t>
      </w:r>
      <w:r w:rsidR="00275F5F" w:rsidRPr="00B37AE5">
        <w:rPr>
          <w:rFonts w:eastAsia="Times New Roman" w:cstheme="minorHAnsi"/>
          <w:color w:val="242424"/>
          <w:lang w:eastAsia="fr-FR"/>
        </w:rPr>
        <w:t xml:space="preserve"> </w:t>
      </w:r>
      <w:r w:rsidR="007153DA" w:rsidRPr="00B37AE5">
        <w:rPr>
          <w:rFonts w:eastAsia="Times New Roman" w:cstheme="minorHAnsi"/>
          <w:color w:val="242424"/>
          <w:lang w:eastAsia="fr-FR"/>
        </w:rPr>
        <w:t xml:space="preserve">Forced displacement is also </w:t>
      </w:r>
      <w:r w:rsidR="001E4C33" w:rsidRPr="00B37AE5">
        <w:rPr>
          <w:rFonts w:eastAsia="Times New Roman" w:cstheme="minorHAnsi"/>
          <w:color w:val="242424"/>
          <w:lang w:eastAsia="fr-FR"/>
        </w:rPr>
        <w:t xml:space="preserve">increasing exponentially, with now about 110 million people forcibly displaced </w:t>
      </w:r>
      <w:proofErr w:type="gramStart"/>
      <w:r w:rsidR="001E4C33" w:rsidRPr="00B37AE5">
        <w:rPr>
          <w:rFonts w:eastAsia="Times New Roman" w:cstheme="minorHAnsi"/>
          <w:color w:val="242424"/>
          <w:lang w:eastAsia="fr-FR"/>
        </w:rPr>
        <w:t>as a result of</w:t>
      </w:r>
      <w:proofErr w:type="gramEnd"/>
      <w:r w:rsidR="001E4C33" w:rsidRPr="00B37AE5">
        <w:rPr>
          <w:rFonts w:eastAsia="Times New Roman" w:cstheme="minorHAnsi"/>
          <w:color w:val="242424"/>
          <w:lang w:eastAsia="fr-FR"/>
        </w:rPr>
        <w:t xml:space="preserve"> the most recent crisis in Sudan (UNHCR, 2023).</w:t>
      </w:r>
      <w:r w:rsidR="007A6532" w:rsidRPr="00B37AE5">
        <w:rPr>
          <w:rFonts w:eastAsia="Times New Roman" w:cstheme="minorHAnsi"/>
          <w:color w:val="242424"/>
          <w:lang w:eastAsia="fr-FR"/>
        </w:rPr>
        <w:t xml:space="preserve"> </w:t>
      </w:r>
      <w:r w:rsidR="00275F5F" w:rsidRPr="00B37AE5">
        <w:rPr>
          <w:rFonts w:eastAsia="Times New Roman" w:cstheme="minorHAnsi"/>
          <w:color w:val="242424"/>
          <w:lang w:eastAsia="fr-FR"/>
        </w:rPr>
        <w:t xml:space="preserve">DRC, as a displacement agency, is committed to </w:t>
      </w:r>
      <w:r w:rsidR="00950EB2" w:rsidRPr="00B37AE5">
        <w:rPr>
          <w:rFonts w:eastAsia="Times New Roman" w:cstheme="minorHAnsi"/>
          <w:color w:val="242424"/>
          <w:lang w:eastAsia="fr-FR"/>
        </w:rPr>
        <w:t>serving people affected by displacement throughout their displacement</w:t>
      </w:r>
      <w:r w:rsidR="00025662" w:rsidRPr="00B37AE5">
        <w:rPr>
          <w:rFonts w:eastAsia="Times New Roman" w:cstheme="minorHAnsi"/>
          <w:color w:val="242424"/>
          <w:lang w:eastAsia="fr-FR"/>
        </w:rPr>
        <w:t xml:space="preserve"> journey</w:t>
      </w:r>
      <w:r w:rsidR="00950EB2" w:rsidRPr="00B37AE5">
        <w:rPr>
          <w:rFonts w:eastAsia="Times New Roman" w:cstheme="minorHAnsi"/>
          <w:color w:val="242424"/>
          <w:lang w:eastAsia="fr-FR"/>
        </w:rPr>
        <w:t xml:space="preserve">, </w:t>
      </w:r>
      <w:r w:rsidR="003F1958" w:rsidRPr="00B37AE5">
        <w:rPr>
          <w:rFonts w:eastAsia="Times New Roman" w:cstheme="minorHAnsi"/>
          <w:color w:val="242424"/>
          <w:lang w:eastAsia="fr-FR"/>
        </w:rPr>
        <w:t xml:space="preserve">ensuring </w:t>
      </w:r>
      <w:r w:rsidR="00950EB2" w:rsidRPr="00B37AE5">
        <w:rPr>
          <w:rFonts w:eastAsia="Times New Roman" w:cstheme="minorHAnsi"/>
          <w:color w:val="242424"/>
          <w:lang w:eastAsia="fr-FR"/>
        </w:rPr>
        <w:t xml:space="preserve">their </w:t>
      </w:r>
      <w:r w:rsidR="003F1958" w:rsidRPr="00B37AE5">
        <w:rPr>
          <w:rFonts w:eastAsia="Times New Roman" w:cstheme="minorHAnsi"/>
          <w:color w:val="242424"/>
          <w:lang w:eastAsia="fr-FR"/>
        </w:rPr>
        <w:t xml:space="preserve">immediate needs are covered </w:t>
      </w:r>
      <w:r w:rsidR="00950EB2" w:rsidRPr="00B37AE5">
        <w:rPr>
          <w:rFonts w:eastAsia="Times New Roman" w:cstheme="minorHAnsi"/>
          <w:color w:val="242424"/>
          <w:lang w:eastAsia="fr-FR"/>
        </w:rPr>
        <w:t>with life-saving assistance while supporting their long-term recovery</w:t>
      </w:r>
      <w:r w:rsidR="00025662" w:rsidRPr="00B37AE5">
        <w:rPr>
          <w:rFonts w:eastAsia="Times New Roman" w:cstheme="minorHAnsi"/>
          <w:color w:val="242424"/>
          <w:lang w:eastAsia="fr-FR"/>
        </w:rPr>
        <w:t xml:space="preserve">, </w:t>
      </w:r>
      <w:proofErr w:type="gramStart"/>
      <w:r w:rsidR="00025662" w:rsidRPr="00B37AE5">
        <w:rPr>
          <w:rFonts w:eastAsia="Times New Roman" w:cstheme="minorHAnsi"/>
          <w:color w:val="242424"/>
          <w:lang w:eastAsia="fr-FR"/>
        </w:rPr>
        <w:t>resilience</w:t>
      </w:r>
      <w:proofErr w:type="gramEnd"/>
      <w:r w:rsidR="00950EB2" w:rsidRPr="00B37AE5">
        <w:rPr>
          <w:rFonts w:eastAsia="Times New Roman" w:cstheme="minorHAnsi"/>
          <w:color w:val="242424"/>
          <w:lang w:eastAsia="fr-FR"/>
        </w:rPr>
        <w:t xml:space="preserve"> and access to durable solutions. </w:t>
      </w:r>
    </w:p>
    <w:p w14:paraId="2F6D2820" w14:textId="13C2D258" w:rsidR="00991D78" w:rsidRPr="00B37AE5" w:rsidRDefault="00950EB2" w:rsidP="00550FA2">
      <w:pPr>
        <w:shd w:val="clear" w:color="auto" w:fill="FFFFFF"/>
        <w:spacing w:after="0" w:line="240" w:lineRule="auto"/>
        <w:jc w:val="both"/>
        <w:rPr>
          <w:rStyle w:val="normaltextrun"/>
          <w:rFonts w:ascii="Calibri" w:hAnsi="Calibri" w:cs="Calibri"/>
          <w:color w:val="000000"/>
          <w:shd w:val="clear" w:color="auto" w:fill="FFFFFF"/>
        </w:rPr>
      </w:pPr>
      <w:r w:rsidRPr="00B37AE5">
        <w:rPr>
          <w:rFonts w:eastAsia="Times New Roman" w:cstheme="minorHAnsi"/>
          <w:color w:val="242424"/>
          <w:lang w:eastAsia="fr-FR"/>
        </w:rPr>
        <w:t>Food Security has historically been</w:t>
      </w:r>
      <w:r w:rsidR="00025662" w:rsidRPr="00B37AE5">
        <w:rPr>
          <w:rFonts w:eastAsia="Times New Roman" w:cstheme="minorHAnsi"/>
          <w:color w:val="242424"/>
          <w:lang w:eastAsia="fr-FR"/>
        </w:rPr>
        <w:t xml:space="preserve"> one of our</w:t>
      </w:r>
      <w:r w:rsidRPr="00B37AE5">
        <w:rPr>
          <w:rFonts w:eastAsia="Times New Roman" w:cstheme="minorHAnsi"/>
          <w:color w:val="242424"/>
          <w:lang w:eastAsia="fr-FR"/>
        </w:rPr>
        <w:t xml:space="preserve"> core sector</w:t>
      </w:r>
      <w:r w:rsidR="00025662" w:rsidRPr="00B37AE5">
        <w:rPr>
          <w:rFonts w:eastAsia="Times New Roman" w:cstheme="minorHAnsi"/>
          <w:color w:val="242424"/>
          <w:lang w:eastAsia="fr-FR"/>
        </w:rPr>
        <w:t>s</w:t>
      </w:r>
      <w:r w:rsidRPr="00B37AE5">
        <w:rPr>
          <w:rFonts w:eastAsia="Times New Roman" w:cstheme="minorHAnsi"/>
          <w:color w:val="242424"/>
          <w:lang w:eastAsia="fr-FR"/>
        </w:rPr>
        <w:t xml:space="preserve"> of intervention</w:t>
      </w:r>
      <w:r w:rsidR="00AD70C0" w:rsidRPr="00B37AE5">
        <w:rPr>
          <w:rFonts w:eastAsia="Times New Roman" w:cstheme="minorHAnsi"/>
          <w:color w:val="242424"/>
          <w:lang w:eastAsia="fr-FR"/>
        </w:rPr>
        <w:t xml:space="preserve">, and DRC wants to continue providing the most appropriate assistance, </w:t>
      </w:r>
      <w:proofErr w:type="gramStart"/>
      <w:r w:rsidR="00AD70C0" w:rsidRPr="00B37AE5">
        <w:rPr>
          <w:rFonts w:eastAsia="Times New Roman" w:cstheme="minorHAnsi"/>
          <w:color w:val="242424"/>
          <w:lang w:eastAsia="fr-FR"/>
        </w:rPr>
        <w:t>in light of</w:t>
      </w:r>
      <w:proofErr w:type="gramEnd"/>
      <w:r w:rsidR="00AD70C0" w:rsidRPr="00B37AE5">
        <w:rPr>
          <w:rFonts w:eastAsia="Times New Roman" w:cstheme="minorHAnsi"/>
          <w:color w:val="242424"/>
          <w:lang w:eastAsia="fr-FR"/>
        </w:rPr>
        <w:t xml:space="preserve"> </w:t>
      </w:r>
      <w:r w:rsidR="001263CF" w:rsidRPr="00B37AE5">
        <w:rPr>
          <w:rFonts w:eastAsia="Times New Roman" w:cstheme="minorHAnsi"/>
          <w:color w:val="242424"/>
          <w:lang w:eastAsia="fr-FR"/>
        </w:rPr>
        <w:t>current</w:t>
      </w:r>
      <w:r w:rsidR="0077630A" w:rsidRPr="00B37AE5">
        <w:rPr>
          <w:rFonts w:eastAsia="Times New Roman" w:cstheme="minorHAnsi"/>
          <w:color w:val="242424"/>
          <w:lang w:eastAsia="fr-FR"/>
        </w:rPr>
        <w:t xml:space="preserve"> food security</w:t>
      </w:r>
      <w:r w:rsidR="00AD70C0" w:rsidRPr="00B37AE5">
        <w:rPr>
          <w:rFonts w:eastAsia="Times New Roman" w:cstheme="minorHAnsi"/>
          <w:color w:val="242424"/>
          <w:lang w:eastAsia="fr-FR"/>
        </w:rPr>
        <w:t xml:space="preserve"> </w:t>
      </w:r>
      <w:r w:rsidR="000B724E" w:rsidRPr="00B37AE5">
        <w:rPr>
          <w:rFonts w:eastAsia="Times New Roman" w:cstheme="minorHAnsi"/>
          <w:color w:val="242424"/>
          <w:lang w:eastAsia="fr-FR"/>
        </w:rPr>
        <w:t>trends, and compounding factors such as</w:t>
      </w:r>
      <w:r w:rsidR="00297A59" w:rsidRPr="00B37AE5">
        <w:rPr>
          <w:rFonts w:eastAsia="Times New Roman" w:cstheme="minorHAnsi"/>
          <w:color w:val="242424"/>
          <w:lang w:eastAsia="fr-FR"/>
        </w:rPr>
        <w:t xml:space="preserve"> ongoing conflict,</w:t>
      </w:r>
      <w:r w:rsidR="000B724E" w:rsidRPr="00B37AE5">
        <w:rPr>
          <w:rFonts w:eastAsia="Times New Roman" w:cstheme="minorHAnsi"/>
          <w:color w:val="242424"/>
          <w:lang w:eastAsia="fr-FR"/>
        </w:rPr>
        <w:t xml:space="preserve"> the global economic crisis and climate change. </w:t>
      </w:r>
      <w:r w:rsidR="0077630A" w:rsidRPr="00B37AE5">
        <w:rPr>
          <w:rFonts w:eastAsia="Times New Roman" w:cstheme="minorHAnsi"/>
          <w:color w:val="242424"/>
          <w:lang w:eastAsia="fr-FR"/>
        </w:rPr>
        <w:t>As such, we are launching a strategic review of our Food Security portfolio</w:t>
      </w:r>
      <w:r w:rsidR="009F5CA2" w:rsidRPr="00B37AE5">
        <w:rPr>
          <w:rFonts w:eastAsia="Times New Roman" w:cstheme="minorHAnsi"/>
          <w:color w:val="242424"/>
          <w:lang w:eastAsia="fr-FR"/>
        </w:rPr>
        <w:t xml:space="preserve">, with the </w:t>
      </w:r>
      <w:r w:rsidR="009F5CA2" w:rsidRPr="00B37AE5">
        <w:rPr>
          <w:rStyle w:val="normaltextrun"/>
          <w:rFonts w:ascii="Calibri" w:hAnsi="Calibri" w:cs="Calibri"/>
          <w:color w:val="000000"/>
          <w:shd w:val="clear" w:color="auto" w:fill="FFFFFF"/>
        </w:rPr>
        <w:t xml:space="preserve">overall objective of formulating </w:t>
      </w:r>
      <w:r w:rsidR="009F5CA2" w:rsidRPr="00B37AE5">
        <w:t xml:space="preserve">scenario-based strategic options </w:t>
      </w:r>
      <w:r w:rsidR="009F5CA2" w:rsidRPr="00B37AE5">
        <w:rPr>
          <w:rStyle w:val="normaltextrun"/>
          <w:rFonts w:ascii="Calibri" w:hAnsi="Calibri" w:cs="Calibri"/>
          <w:color w:val="000000"/>
          <w:shd w:val="clear" w:color="auto" w:fill="FFFFFF"/>
        </w:rPr>
        <w:t xml:space="preserve">on DRC’s strategic niche in Food </w:t>
      </w:r>
      <w:proofErr w:type="gramStart"/>
      <w:r w:rsidR="009F5CA2" w:rsidRPr="00B37AE5">
        <w:rPr>
          <w:rStyle w:val="normaltextrun"/>
          <w:rFonts w:ascii="Calibri" w:hAnsi="Calibri" w:cs="Calibri"/>
          <w:color w:val="000000"/>
          <w:shd w:val="clear" w:color="auto" w:fill="FFFFFF"/>
        </w:rPr>
        <w:t xml:space="preserve">Security, </w:t>
      </w:r>
      <w:r w:rsidR="000400DB" w:rsidRPr="00B37AE5">
        <w:rPr>
          <w:rStyle w:val="normaltextrun"/>
          <w:rFonts w:ascii="Calibri" w:hAnsi="Calibri" w:cs="Calibri"/>
          <w:color w:val="000000"/>
          <w:shd w:val="clear" w:color="auto" w:fill="FFFFFF"/>
        </w:rPr>
        <w:t>and</w:t>
      </w:r>
      <w:proofErr w:type="gramEnd"/>
      <w:r w:rsidR="000400DB" w:rsidRPr="00B37AE5">
        <w:rPr>
          <w:rStyle w:val="normaltextrun"/>
          <w:rFonts w:ascii="Calibri" w:hAnsi="Calibri" w:cs="Calibri"/>
          <w:color w:val="000000"/>
          <w:shd w:val="clear" w:color="auto" w:fill="FFFFFF"/>
        </w:rPr>
        <w:t xml:space="preserve"> advising on </w:t>
      </w:r>
      <w:r w:rsidR="009F5CA2" w:rsidRPr="00B37AE5">
        <w:rPr>
          <w:rStyle w:val="normaltextrun"/>
          <w:rFonts w:ascii="Calibri" w:hAnsi="Calibri" w:cs="Calibri"/>
          <w:color w:val="000000"/>
          <w:shd w:val="clear" w:color="auto" w:fill="FFFFFF"/>
        </w:rPr>
        <w:t xml:space="preserve">potential </w:t>
      </w:r>
      <w:r w:rsidR="000400DB" w:rsidRPr="00B37AE5">
        <w:rPr>
          <w:rStyle w:val="normaltextrun"/>
          <w:rFonts w:ascii="Calibri" w:hAnsi="Calibri" w:cs="Calibri"/>
          <w:color w:val="000000"/>
          <w:shd w:val="clear" w:color="auto" w:fill="FFFFFF"/>
        </w:rPr>
        <w:t xml:space="preserve">needed </w:t>
      </w:r>
      <w:r w:rsidR="009F5CA2" w:rsidRPr="00B37AE5">
        <w:rPr>
          <w:rStyle w:val="normaltextrun"/>
          <w:rFonts w:ascii="Calibri" w:hAnsi="Calibri" w:cs="Calibri"/>
          <w:color w:val="000000"/>
          <w:shd w:val="clear" w:color="auto" w:fill="FFFFFF"/>
        </w:rPr>
        <w:t>investments.</w:t>
      </w:r>
    </w:p>
    <w:p w14:paraId="563A71EA" w14:textId="77777777" w:rsidR="000400DB" w:rsidRPr="00B37AE5" w:rsidRDefault="000400DB" w:rsidP="00550FA2">
      <w:pPr>
        <w:shd w:val="clear" w:color="auto" w:fill="FFFFFF"/>
        <w:spacing w:after="0" w:line="240" w:lineRule="auto"/>
        <w:jc w:val="both"/>
        <w:rPr>
          <w:rStyle w:val="normaltextrun"/>
          <w:rFonts w:ascii="Calibri" w:hAnsi="Calibri" w:cs="Calibri"/>
          <w:color w:val="000000"/>
          <w:shd w:val="clear" w:color="auto" w:fill="FFFFFF"/>
        </w:rPr>
      </w:pPr>
    </w:p>
    <w:p w14:paraId="28DFBC52" w14:textId="77777777" w:rsidR="0077630A" w:rsidRPr="00B37AE5" w:rsidRDefault="0077630A" w:rsidP="00550FA2">
      <w:pPr>
        <w:shd w:val="clear" w:color="auto" w:fill="FFFFFF"/>
        <w:spacing w:after="0" w:line="240" w:lineRule="auto"/>
        <w:jc w:val="both"/>
        <w:rPr>
          <w:rFonts w:eastAsia="Times New Roman" w:cstheme="minorHAnsi"/>
          <w:color w:val="242424"/>
          <w:lang w:eastAsia="fr-FR"/>
        </w:rPr>
      </w:pPr>
    </w:p>
    <w:p w14:paraId="265C10B6" w14:textId="1B810479" w:rsidR="00341D34" w:rsidRPr="00B37AE5" w:rsidRDefault="00EB0CBC" w:rsidP="00EB0CBC">
      <w:pPr>
        <w:tabs>
          <w:tab w:val="left" w:pos="1657"/>
        </w:tabs>
        <w:spacing w:after="0"/>
        <w:rPr>
          <w:rFonts w:cstheme="minorHAnsi"/>
        </w:rPr>
      </w:pPr>
      <w:r w:rsidRPr="00B37AE5">
        <w:rPr>
          <w:rFonts w:cstheme="minorHAnsi"/>
          <w:i/>
          <w:iCs/>
        </w:rPr>
        <w:tab/>
      </w:r>
    </w:p>
    <w:p w14:paraId="0E0CEF7A" w14:textId="29632B3A" w:rsidR="00EB4891" w:rsidRPr="00B37AE5" w:rsidRDefault="008E6852" w:rsidP="0078043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B37AE5">
        <w:rPr>
          <w:rFonts w:asciiTheme="minorHAnsi" w:hAnsiTheme="minorHAnsi" w:cstheme="minorHAnsi"/>
          <w:b w:val="0"/>
          <w:bCs w:val="0"/>
          <w:color w:val="C00000"/>
          <w:sz w:val="36"/>
          <w:szCs w:val="36"/>
          <w:lang w:val="en-GB"/>
        </w:rPr>
        <w:t>Objecti</w:t>
      </w:r>
      <w:r w:rsidR="00162A91" w:rsidRPr="00B37AE5">
        <w:rPr>
          <w:rFonts w:asciiTheme="minorHAnsi" w:hAnsiTheme="minorHAnsi" w:cstheme="minorHAnsi"/>
          <w:b w:val="0"/>
          <w:bCs w:val="0"/>
          <w:color w:val="C00000"/>
          <w:sz w:val="36"/>
          <w:szCs w:val="36"/>
          <w:lang w:val="en-GB"/>
        </w:rPr>
        <w:t>ve of the consultancy</w:t>
      </w:r>
    </w:p>
    <w:p w14:paraId="7FE7AB9A" w14:textId="39711AF3" w:rsidR="008B13F8" w:rsidRPr="00B37AE5" w:rsidRDefault="00CA7AA2" w:rsidP="00302C6A">
      <w:pPr>
        <w:spacing w:line="240" w:lineRule="auto"/>
        <w:jc w:val="both"/>
        <w:rPr>
          <w:rStyle w:val="normaltextrun"/>
        </w:rPr>
      </w:pPr>
      <w:r w:rsidRPr="1C111AF5">
        <w:t>The purpose of this consultancy is t</w:t>
      </w:r>
      <w:r w:rsidR="00504D59" w:rsidRPr="1C111AF5">
        <w:t>o</w:t>
      </w:r>
      <w:r w:rsidR="00DB4CD5" w:rsidRPr="1C111AF5">
        <w:t xml:space="preserve"> provide an independent</w:t>
      </w:r>
      <w:r w:rsidR="003A0CEF" w:rsidRPr="1C111AF5">
        <w:t xml:space="preserve"> analysis </w:t>
      </w:r>
      <w:r w:rsidR="00176E29" w:rsidRPr="1C111AF5">
        <w:t>t</w:t>
      </w:r>
      <w:r w:rsidR="008B13F8" w:rsidRPr="1C111AF5">
        <w:t xml:space="preserve">hat </w:t>
      </w:r>
      <w:r w:rsidR="00755A07" w:rsidRPr="1C111AF5">
        <w:t>help</w:t>
      </w:r>
      <w:r w:rsidR="00176E29" w:rsidRPr="1C111AF5">
        <w:t>s</w:t>
      </w:r>
      <w:r w:rsidR="003A0CEF" w:rsidRPr="1C111AF5">
        <w:t xml:space="preserve"> situate DRC</w:t>
      </w:r>
      <w:r w:rsidR="003A0CEF" w:rsidRPr="00B37AE5">
        <w:rPr>
          <w:rStyle w:val="normaltextrun"/>
          <w:rFonts w:ascii="Calibri" w:hAnsi="Calibri" w:cs="Calibri"/>
          <w:shd w:val="clear" w:color="auto" w:fill="FFFFFF"/>
        </w:rPr>
        <w:t xml:space="preserve"> in the landscape of Food Security actors for displacement-affected populations</w:t>
      </w:r>
      <w:r w:rsidR="00746E0A" w:rsidRPr="1C111AF5">
        <w:rPr>
          <w:rStyle w:val="normaltextrun"/>
          <w:rFonts w:ascii="Calibri" w:hAnsi="Calibri" w:cs="Calibri"/>
        </w:rPr>
        <w:t xml:space="preserve">. </w:t>
      </w:r>
      <w:r w:rsidR="00C9031A" w:rsidRPr="1C111AF5">
        <w:rPr>
          <w:rStyle w:val="normaltextrun"/>
          <w:rFonts w:ascii="Calibri" w:hAnsi="Calibri" w:cs="Calibri"/>
        </w:rPr>
        <w:t xml:space="preserve">The consultant will </w:t>
      </w:r>
      <w:r w:rsidR="00124DE0" w:rsidRPr="1C111AF5">
        <w:rPr>
          <w:rStyle w:val="normaltextrun"/>
          <w:rFonts w:ascii="Calibri" w:hAnsi="Calibri" w:cs="Calibri"/>
        </w:rPr>
        <w:t>(</w:t>
      </w:r>
      <w:proofErr w:type="spellStart"/>
      <w:r w:rsidR="00124DE0" w:rsidRPr="1C111AF5">
        <w:rPr>
          <w:rStyle w:val="normaltextrun"/>
          <w:rFonts w:ascii="Calibri" w:hAnsi="Calibri" w:cs="Calibri"/>
        </w:rPr>
        <w:t>i</w:t>
      </w:r>
      <w:proofErr w:type="spellEnd"/>
      <w:r w:rsidR="00124DE0" w:rsidRPr="1C111AF5">
        <w:rPr>
          <w:rStyle w:val="normaltextrun"/>
          <w:rFonts w:ascii="Calibri" w:hAnsi="Calibri" w:cs="Calibri"/>
        </w:rPr>
        <w:t xml:space="preserve">) </w:t>
      </w:r>
      <w:r w:rsidR="0071596E" w:rsidRPr="1C111AF5">
        <w:rPr>
          <w:rStyle w:val="normaltextrun"/>
          <w:rFonts w:ascii="Calibri" w:hAnsi="Calibri" w:cs="Calibri"/>
        </w:rPr>
        <w:t>outline</w:t>
      </w:r>
      <w:r w:rsidR="00124DE0" w:rsidRPr="1C111AF5">
        <w:rPr>
          <w:rStyle w:val="normaltextrun"/>
          <w:rFonts w:ascii="Calibri" w:hAnsi="Calibri" w:cs="Calibri"/>
        </w:rPr>
        <w:t xml:space="preserve"> what constitutes good quality Food Security programming in displacement contexts</w:t>
      </w:r>
      <w:r w:rsidR="003E341E">
        <w:rPr>
          <w:rStyle w:val="FootnoteReference"/>
          <w:rFonts w:ascii="Calibri" w:hAnsi="Calibri" w:cs="Calibri"/>
        </w:rPr>
        <w:footnoteReference w:id="2"/>
      </w:r>
      <w:r w:rsidR="00124DE0" w:rsidRPr="1C111AF5">
        <w:rPr>
          <w:rStyle w:val="normaltextrun"/>
          <w:rFonts w:ascii="Calibri" w:hAnsi="Calibri" w:cs="Calibri"/>
        </w:rPr>
        <w:t xml:space="preserve">, </w:t>
      </w:r>
      <w:r w:rsidR="00D7329F" w:rsidRPr="1C111AF5">
        <w:rPr>
          <w:rStyle w:val="normaltextrun"/>
          <w:rFonts w:ascii="Calibri" w:hAnsi="Calibri" w:cs="Calibri"/>
        </w:rPr>
        <w:t>(ii) help target the right donors and partners</w:t>
      </w:r>
      <w:r w:rsidR="00E20136" w:rsidRPr="1C111AF5">
        <w:rPr>
          <w:rStyle w:val="normaltextrun"/>
          <w:rFonts w:ascii="Calibri" w:hAnsi="Calibri" w:cs="Calibri"/>
        </w:rPr>
        <w:t xml:space="preserve"> to achieve programmatic ambitions</w:t>
      </w:r>
      <w:r w:rsidR="00D7329F" w:rsidRPr="1C111AF5">
        <w:rPr>
          <w:rStyle w:val="normaltextrun"/>
          <w:rFonts w:ascii="Calibri" w:hAnsi="Calibri" w:cs="Calibri"/>
        </w:rPr>
        <w:t xml:space="preserve">; </w:t>
      </w:r>
      <w:r w:rsidR="00E20136" w:rsidRPr="1C111AF5">
        <w:rPr>
          <w:rStyle w:val="normaltextrun"/>
          <w:rFonts w:ascii="Calibri" w:hAnsi="Calibri" w:cs="Calibri"/>
        </w:rPr>
        <w:t xml:space="preserve">and </w:t>
      </w:r>
      <w:r w:rsidR="00D7329F" w:rsidRPr="1C111AF5">
        <w:rPr>
          <w:rStyle w:val="normaltextrun"/>
          <w:rFonts w:ascii="Calibri" w:hAnsi="Calibri" w:cs="Calibri"/>
        </w:rPr>
        <w:t xml:space="preserve">(iii) </w:t>
      </w:r>
      <w:r w:rsidR="00E20136" w:rsidRPr="1C111AF5">
        <w:rPr>
          <w:rStyle w:val="normaltextrun"/>
          <w:rFonts w:ascii="Calibri" w:hAnsi="Calibri" w:cs="Calibri"/>
        </w:rPr>
        <w:t>inform strategic direction</w:t>
      </w:r>
      <w:r w:rsidR="002B58C4" w:rsidRPr="1C111AF5">
        <w:rPr>
          <w:rStyle w:val="normaltextrun"/>
          <w:rFonts w:ascii="Calibri" w:hAnsi="Calibri" w:cs="Calibri"/>
        </w:rPr>
        <w:t>s</w:t>
      </w:r>
      <w:r w:rsidR="00E20136" w:rsidRPr="1C111AF5">
        <w:rPr>
          <w:rStyle w:val="normaltextrun"/>
          <w:rFonts w:ascii="Calibri" w:hAnsi="Calibri" w:cs="Calibri"/>
        </w:rPr>
        <w:t xml:space="preserve"> and investments DRC will make </w:t>
      </w:r>
      <w:r w:rsidR="006F7F12" w:rsidRPr="1C111AF5">
        <w:rPr>
          <w:rStyle w:val="normaltextrun"/>
          <w:rFonts w:ascii="Calibri" w:hAnsi="Calibri" w:cs="Calibri"/>
        </w:rPr>
        <w:t>based on</w:t>
      </w:r>
      <w:r w:rsidR="00E20136" w:rsidRPr="1C111AF5">
        <w:rPr>
          <w:rStyle w:val="normaltextrun"/>
          <w:rFonts w:ascii="Calibri" w:hAnsi="Calibri" w:cs="Calibri"/>
        </w:rPr>
        <w:t xml:space="preserve"> this review. </w:t>
      </w:r>
    </w:p>
    <w:p w14:paraId="14C149AF" w14:textId="46F2BE77" w:rsidR="00176E29" w:rsidRPr="00B37AE5" w:rsidRDefault="00176E29" w:rsidP="00302C6A">
      <w:pPr>
        <w:spacing w:line="240" w:lineRule="auto"/>
        <w:jc w:val="both"/>
        <w:rPr>
          <w:rStyle w:val="normaltextrun"/>
          <w:rFonts w:ascii="Calibri" w:hAnsi="Calibri" w:cs="Calibri"/>
          <w:shd w:val="clear" w:color="auto" w:fill="FFFFFF"/>
        </w:rPr>
      </w:pPr>
      <w:r w:rsidRPr="00B37AE5">
        <w:rPr>
          <w:rStyle w:val="normaltextrun"/>
          <w:rFonts w:ascii="Calibri" w:hAnsi="Calibri" w:cs="Calibri"/>
          <w:shd w:val="clear" w:color="auto" w:fill="FFFFFF"/>
        </w:rPr>
        <w:lastRenderedPageBreak/>
        <w:t>This will be done through:</w:t>
      </w:r>
    </w:p>
    <w:p w14:paraId="6708E7FF" w14:textId="03039EB7" w:rsidR="00C012DB" w:rsidRDefault="00EF111E" w:rsidP="00302C6A">
      <w:pPr>
        <w:pStyle w:val="ListParagraph"/>
        <w:numPr>
          <w:ilvl w:val="0"/>
          <w:numId w:val="7"/>
        </w:numPr>
        <w:spacing w:line="240" w:lineRule="auto"/>
        <w:jc w:val="both"/>
      </w:pPr>
      <w:r w:rsidRPr="1C111AF5">
        <w:t>Conducting a</w:t>
      </w:r>
      <w:r w:rsidRPr="00302C6A">
        <w:rPr>
          <w:b/>
          <w:bCs/>
        </w:rPr>
        <w:t xml:space="preserve"> mapping of DRC’s current Food Security portfolio</w:t>
      </w:r>
      <w:r w:rsidRPr="1C111AF5">
        <w:t xml:space="preserve">, </w:t>
      </w:r>
      <w:r w:rsidR="00D4554E" w:rsidRPr="1C111AF5">
        <w:t xml:space="preserve">across our Response Framework, </w:t>
      </w:r>
      <w:r w:rsidR="00EC6B83" w:rsidRPr="1C111AF5">
        <w:t>looking at</w:t>
      </w:r>
      <w:r w:rsidR="00D4554E" w:rsidRPr="1C111AF5">
        <w:t xml:space="preserve"> </w:t>
      </w:r>
      <w:r w:rsidR="009634D0" w:rsidRPr="1C111AF5">
        <w:t xml:space="preserve">both </w:t>
      </w:r>
      <w:r w:rsidR="00D4554E" w:rsidRPr="1C111AF5">
        <w:t>emergen</w:t>
      </w:r>
      <w:r w:rsidR="00E96EFB" w:rsidRPr="1C111AF5">
        <w:t>cy response</w:t>
      </w:r>
      <w:r w:rsidR="009634D0" w:rsidRPr="1C111AF5">
        <w:t xml:space="preserve"> and </w:t>
      </w:r>
      <w:r w:rsidR="00E96EFB" w:rsidRPr="1C111AF5">
        <w:t>longer-term programming in protracted displacement c</w:t>
      </w:r>
      <w:r w:rsidR="009634D0" w:rsidRPr="1C111AF5">
        <w:t xml:space="preserve">rises, with consideration about programming in the nexus in fluid contexts. </w:t>
      </w:r>
      <w:r w:rsidR="00EF7CBB" w:rsidRPr="1C111AF5">
        <w:t xml:space="preserve">The mapping will </w:t>
      </w:r>
      <w:r w:rsidR="003F5CF9" w:rsidRPr="1C111AF5">
        <w:t>establish a state of play, while examining key learn</w:t>
      </w:r>
      <w:r w:rsidR="00EC6B83" w:rsidRPr="1C111AF5">
        <w:t>ing questions</w:t>
      </w:r>
      <w:r w:rsidR="003C7F6A" w:rsidRPr="1C111AF5">
        <w:t xml:space="preserve">, </w:t>
      </w:r>
      <w:proofErr w:type="gramStart"/>
      <w:r w:rsidR="003C7F6A" w:rsidRPr="1C111AF5">
        <w:t>in particular</w:t>
      </w:r>
      <w:r w:rsidR="00452E52" w:rsidRPr="1C111AF5">
        <w:t xml:space="preserve"> around</w:t>
      </w:r>
      <w:proofErr w:type="gramEnd"/>
      <w:r w:rsidR="00452E52" w:rsidRPr="1C111AF5">
        <w:t xml:space="preserve"> the following themes</w:t>
      </w:r>
      <w:r w:rsidR="1F8AEB7E" w:rsidRPr="1C111AF5">
        <w:t xml:space="preserve"> (noting there may be overlap between the themes)</w:t>
      </w:r>
      <w:r w:rsidR="003C7F6A" w:rsidRPr="1C111AF5">
        <w:t xml:space="preserve">: </w:t>
      </w:r>
    </w:p>
    <w:p w14:paraId="16247FDF" w14:textId="4E4D886B" w:rsidR="00C90F34" w:rsidRDefault="00C90F34" w:rsidP="00302C6A">
      <w:pPr>
        <w:pStyle w:val="ListParagraph"/>
        <w:numPr>
          <w:ilvl w:val="1"/>
          <w:numId w:val="7"/>
        </w:numPr>
        <w:spacing w:after="0" w:line="240" w:lineRule="auto"/>
        <w:jc w:val="both"/>
        <w:rPr>
          <w:rFonts w:ascii="Calibri" w:hAnsi="Calibri" w:cs="Calibri"/>
          <w:color w:val="000000"/>
          <w:shd w:val="clear" w:color="auto" w:fill="FFFFFF"/>
        </w:rPr>
      </w:pPr>
      <w:r w:rsidRPr="1C111AF5">
        <w:rPr>
          <w:rFonts w:ascii="Calibri" w:hAnsi="Calibri" w:cs="Calibri"/>
          <w:color w:val="000000" w:themeColor="text1"/>
        </w:rPr>
        <w:t>Food Security and Localisation</w:t>
      </w:r>
    </w:p>
    <w:p w14:paraId="7C7FE537" w14:textId="4636CF5F" w:rsidR="00C90F34" w:rsidRPr="00302C6A" w:rsidRDefault="00C90F34" w:rsidP="00302C6A">
      <w:pPr>
        <w:pStyle w:val="ListParagraph"/>
        <w:numPr>
          <w:ilvl w:val="1"/>
          <w:numId w:val="7"/>
        </w:numPr>
        <w:spacing w:after="0" w:line="240" w:lineRule="auto"/>
        <w:jc w:val="both"/>
        <w:rPr>
          <w:rFonts w:ascii="Calibri" w:hAnsi="Calibri" w:cs="Calibri"/>
          <w:color w:val="000000"/>
          <w:shd w:val="clear" w:color="auto" w:fill="FFFFFF"/>
        </w:rPr>
      </w:pPr>
      <w:r>
        <w:rPr>
          <w:rFonts w:ascii="Calibri" w:hAnsi="Calibri" w:cs="Calibri"/>
          <w:color w:val="000000"/>
          <w:shd w:val="clear" w:color="auto" w:fill="FFFFFF"/>
        </w:rPr>
        <w:t>Food Security and Climate Adaptation</w:t>
      </w:r>
    </w:p>
    <w:p w14:paraId="7E4859FC" w14:textId="314CABAC" w:rsidR="00CB0D7A" w:rsidRPr="00E63203" w:rsidRDefault="00452E52" w:rsidP="00302C6A">
      <w:pPr>
        <w:pStyle w:val="ListParagraph"/>
        <w:numPr>
          <w:ilvl w:val="1"/>
          <w:numId w:val="7"/>
        </w:numPr>
        <w:spacing w:after="0" w:line="240" w:lineRule="auto"/>
        <w:jc w:val="both"/>
        <w:rPr>
          <w:rFonts w:ascii="Calibri" w:hAnsi="Calibri" w:cs="Calibri"/>
          <w:color w:val="000000"/>
          <w:shd w:val="clear" w:color="auto" w:fill="FFFFFF"/>
        </w:rPr>
      </w:pPr>
      <w:r>
        <w:t>In-kind vs. CVA</w:t>
      </w:r>
      <w:r w:rsidR="00AD7C9B">
        <w:t xml:space="preserve"> </w:t>
      </w:r>
      <w:r w:rsidR="00CB0D7A">
        <w:t xml:space="preserve">(and market support interventions) for </w:t>
      </w:r>
      <w:r w:rsidR="00907CD2" w:rsidRPr="00D83176">
        <w:t>Food Security in Emergency Response</w:t>
      </w:r>
    </w:p>
    <w:p w14:paraId="5DBC5A80" w14:textId="613370DF" w:rsidR="00E63203" w:rsidRPr="00302C6A" w:rsidRDefault="00E63203" w:rsidP="00302C6A">
      <w:pPr>
        <w:pStyle w:val="ListParagraph"/>
        <w:numPr>
          <w:ilvl w:val="1"/>
          <w:numId w:val="7"/>
        </w:numPr>
        <w:spacing w:after="0" w:line="240" w:lineRule="auto"/>
        <w:jc w:val="both"/>
        <w:rPr>
          <w:rFonts w:ascii="Calibri" w:hAnsi="Calibri" w:cs="Calibri"/>
          <w:color w:val="000000" w:themeColor="text1"/>
        </w:rPr>
      </w:pPr>
      <w:r>
        <w:t xml:space="preserve">Interplays of Food Security and Financial Inclusion / Decent Livelihoods interventions to achieve Food Security </w:t>
      </w:r>
      <w:proofErr w:type="gramStart"/>
      <w:r>
        <w:t>outcomes</w:t>
      </w:r>
      <w:proofErr w:type="gramEnd"/>
    </w:p>
    <w:p w14:paraId="359F3C8F" w14:textId="3CEE574E" w:rsidR="00C17788" w:rsidRPr="00302C6A" w:rsidRDefault="00C17788" w:rsidP="00302C6A">
      <w:pPr>
        <w:pStyle w:val="ListParagraph"/>
        <w:numPr>
          <w:ilvl w:val="1"/>
          <w:numId w:val="7"/>
        </w:numPr>
        <w:spacing w:after="0" w:line="240" w:lineRule="auto"/>
        <w:jc w:val="both"/>
        <w:rPr>
          <w:rFonts w:ascii="Calibri" w:hAnsi="Calibri" w:cs="Calibri"/>
          <w:color w:val="000000"/>
          <w:shd w:val="clear" w:color="auto" w:fill="FFFFFF"/>
        </w:rPr>
      </w:pPr>
      <w:r>
        <w:t>DRR, preparedness, anticipatory action</w:t>
      </w:r>
    </w:p>
    <w:p w14:paraId="50B2465F" w14:textId="62F88982" w:rsidR="00211BE7" w:rsidRPr="00302C6A" w:rsidRDefault="00C17788" w:rsidP="00302C6A">
      <w:pPr>
        <w:pStyle w:val="ListParagraph"/>
        <w:numPr>
          <w:ilvl w:val="1"/>
          <w:numId w:val="7"/>
        </w:numPr>
        <w:spacing w:after="0" w:line="240" w:lineRule="auto"/>
        <w:jc w:val="both"/>
        <w:rPr>
          <w:shd w:val="clear" w:color="auto" w:fill="FFFFFF"/>
        </w:rPr>
      </w:pPr>
      <w:r>
        <w:t xml:space="preserve">Food systems </w:t>
      </w:r>
      <w:r w:rsidR="00211BE7">
        <w:t>strengthening and resilience building</w:t>
      </w:r>
      <w:r w:rsidR="0DA0F2E5">
        <w:t xml:space="preserve"> (</w:t>
      </w:r>
      <w:proofErr w:type="gramStart"/>
      <w:r w:rsidR="0DA0F2E5">
        <w:t>e.g.</w:t>
      </w:r>
      <w:proofErr w:type="gramEnd"/>
      <w:r w:rsidR="0DA0F2E5">
        <w:t xml:space="preserve"> nexus programming in fragile contexts)</w:t>
      </w:r>
    </w:p>
    <w:p w14:paraId="56EB3675" w14:textId="09C6E64F" w:rsidR="0058690E" w:rsidRPr="00E63203" w:rsidRDefault="0058690E" w:rsidP="00302C6A">
      <w:pPr>
        <w:pStyle w:val="ListParagraph"/>
        <w:numPr>
          <w:ilvl w:val="1"/>
          <w:numId w:val="7"/>
        </w:numPr>
        <w:spacing w:after="0" w:line="240" w:lineRule="auto"/>
        <w:jc w:val="both"/>
        <w:rPr>
          <w:rFonts w:ascii="Calibri" w:hAnsi="Calibri" w:cs="Calibri"/>
          <w:color w:val="000000" w:themeColor="text1"/>
        </w:rPr>
      </w:pPr>
      <w:r>
        <w:t>Food Security in hard-to-reach areas</w:t>
      </w:r>
      <w:r w:rsidR="0099372A">
        <w:t xml:space="preserve"> </w:t>
      </w:r>
    </w:p>
    <w:p w14:paraId="61F04671" w14:textId="624C8D56" w:rsidR="00897364" w:rsidRDefault="00E63203" w:rsidP="00302C6A">
      <w:pPr>
        <w:spacing w:after="0" w:line="240" w:lineRule="auto"/>
        <w:jc w:val="both"/>
        <w:rPr>
          <w:rFonts w:ascii="Calibri" w:hAnsi="Calibri" w:cs="Calibri"/>
          <w:color w:val="000000" w:themeColor="text1"/>
        </w:rPr>
      </w:pPr>
      <w:r>
        <w:rPr>
          <w:rFonts w:ascii="Calibri" w:hAnsi="Calibri" w:cs="Calibri"/>
          <w:color w:val="000000" w:themeColor="text1"/>
        </w:rPr>
        <w:t xml:space="preserve">For each theme, </w:t>
      </w:r>
      <w:r w:rsidR="008B2277">
        <w:rPr>
          <w:rFonts w:ascii="Calibri" w:hAnsi="Calibri" w:cs="Calibri"/>
          <w:color w:val="000000" w:themeColor="text1"/>
        </w:rPr>
        <w:t xml:space="preserve">application of systems approaches to achieve programme quality will be </w:t>
      </w:r>
      <w:r w:rsidR="00302C6A">
        <w:rPr>
          <w:rFonts w:ascii="Calibri" w:hAnsi="Calibri" w:cs="Calibri"/>
          <w:color w:val="000000" w:themeColor="text1"/>
        </w:rPr>
        <w:t xml:space="preserve">mapped. </w:t>
      </w:r>
    </w:p>
    <w:p w14:paraId="4A172C21" w14:textId="5828BCD2" w:rsidR="003C7F6A" w:rsidRPr="00F15762" w:rsidRDefault="003C7F6A" w:rsidP="00452761">
      <w:pPr>
        <w:spacing w:line="240" w:lineRule="auto"/>
        <w:rPr>
          <w:rFonts w:cstheme="minorHAnsi"/>
        </w:rPr>
      </w:pPr>
    </w:p>
    <w:p w14:paraId="6367069F" w14:textId="77777777" w:rsidR="00A30BF8" w:rsidRDefault="00176E29" w:rsidP="1C111AF5">
      <w:pPr>
        <w:pStyle w:val="ListParagraph"/>
        <w:numPr>
          <w:ilvl w:val="0"/>
          <w:numId w:val="7"/>
        </w:numPr>
        <w:spacing w:line="240" w:lineRule="auto"/>
      </w:pPr>
      <w:r w:rsidRPr="1C111AF5">
        <w:t xml:space="preserve">Conducting an </w:t>
      </w:r>
      <w:r w:rsidRPr="00452761">
        <w:rPr>
          <w:b/>
          <w:bCs/>
        </w:rPr>
        <w:t>analysis of Food Security trends and landscape</w:t>
      </w:r>
      <w:r w:rsidR="004231F3" w:rsidRPr="1C111AF5">
        <w:t xml:space="preserve"> (incl. </w:t>
      </w:r>
      <w:r w:rsidR="00580DF2" w:rsidRPr="1C111AF5">
        <w:t>stakeholders’</w:t>
      </w:r>
      <w:r w:rsidR="004231F3" w:rsidRPr="1C111AF5">
        <w:t xml:space="preserve"> analysis)</w:t>
      </w:r>
      <w:r w:rsidR="00297B71" w:rsidRPr="1C111AF5">
        <w:t>, with a particular focus on responding to the needs of displacement-affected populations</w:t>
      </w:r>
      <w:r w:rsidR="00304638" w:rsidRPr="1C111AF5">
        <w:t xml:space="preserve">. </w:t>
      </w:r>
      <w:r w:rsidR="00A30BF8" w:rsidRPr="1C111AF5">
        <w:t xml:space="preserve">Key learning questions include: </w:t>
      </w:r>
    </w:p>
    <w:p w14:paraId="77B8412F" w14:textId="5049139B" w:rsidR="00A30BF8" w:rsidRPr="00D83176" w:rsidRDefault="00A30BF8" w:rsidP="00452761">
      <w:pPr>
        <w:pStyle w:val="ListParagraph"/>
        <w:numPr>
          <w:ilvl w:val="1"/>
          <w:numId w:val="7"/>
        </w:numPr>
        <w:spacing w:after="0" w:line="240" w:lineRule="auto"/>
        <w:jc w:val="both"/>
      </w:pPr>
      <w:r>
        <w:t xml:space="preserve">Are DRC’s Food Security interventions responsive to humanitarian and contextual needs? </w:t>
      </w:r>
      <w:proofErr w:type="gramStart"/>
      <w:r>
        <w:t>e.g.</w:t>
      </w:r>
      <w:proofErr w:type="gramEnd"/>
      <w:r>
        <w:t xml:space="preserve"> planning and response to slow-onset food security crises, migration flows, Ukraine export challenges, etc.</w:t>
      </w:r>
    </w:p>
    <w:p w14:paraId="73E9DB7E" w14:textId="05A1C06C" w:rsidR="00E20FF9" w:rsidRDefault="00A30BF8" w:rsidP="00E20FF9">
      <w:pPr>
        <w:pStyle w:val="ListParagraph"/>
        <w:numPr>
          <w:ilvl w:val="1"/>
          <w:numId w:val="7"/>
        </w:numPr>
        <w:spacing w:after="0" w:line="240" w:lineRule="auto"/>
        <w:jc w:val="both"/>
      </w:pPr>
      <w:r>
        <w:t>Is DRC responsive to donor funding priorities and requirements?</w:t>
      </w:r>
      <w:r w:rsidR="00E20FF9">
        <w:rPr>
          <w:rStyle w:val="FootnoteReference"/>
        </w:rPr>
        <w:footnoteReference w:id="3"/>
      </w:r>
      <w:r>
        <w:t xml:space="preserve"> </w:t>
      </w:r>
    </w:p>
    <w:p w14:paraId="709B49B2" w14:textId="6AADB340" w:rsidR="00A30BF8" w:rsidRDefault="00FE76C4" w:rsidP="00452761">
      <w:pPr>
        <w:pStyle w:val="ListParagraph"/>
        <w:numPr>
          <w:ilvl w:val="1"/>
          <w:numId w:val="7"/>
        </w:numPr>
        <w:spacing w:after="0" w:line="240" w:lineRule="auto"/>
        <w:jc w:val="both"/>
      </w:pPr>
      <w:r>
        <w:t>What funding exists for</w:t>
      </w:r>
      <w:r w:rsidR="00A30BF8">
        <w:t xml:space="preserve"> nexus programming, including preparedness</w:t>
      </w:r>
      <w:r>
        <w:t>, in Food Security</w:t>
      </w:r>
      <w:r w:rsidR="00A30BF8">
        <w:t xml:space="preserve">? </w:t>
      </w:r>
    </w:p>
    <w:p w14:paraId="3BC63D80" w14:textId="77777777" w:rsidR="007E7D73" w:rsidRDefault="00A30BF8" w:rsidP="00F15762">
      <w:pPr>
        <w:pStyle w:val="ListParagraph"/>
        <w:numPr>
          <w:ilvl w:val="1"/>
          <w:numId w:val="7"/>
        </w:numPr>
        <w:spacing w:after="0" w:line="240" w:lineRule="auto"/>
        <w:jc w:val="both"/>
      </w:pPr>
      <w:r>
        <w:t>Are there strategic partnerships DRC should invest in</w:t>
      </w:r>
      <w:r w:rsidR="009F1A3C">
        <w:t xml:space="preserve"> </w:t>
      </w:r>
      <w:r w:rsidR="00FE76C4">
        <w:t>(</w:t>
      </w:r>
      <w:r w:rsidR="009F1A3C">
        <w:t>within the humanitarian sector and beyond</w:t>
      </w:r>
      <w:r w:rsidR="00FE76C4">
        <w:t>)</w:t>
      </w:r>
      <w:r>
        <w:t xml:space="preserve">? </w:t>
      </w:r>
    </w:p>
    <w:p w14:paraId="0B09EC51" w14:textId="77777777" w:rsidR="007E7D73" w:rsidRDefault="007E7D73" w:rsidP="007E7D73">
      <w:pPr>
        <w:spacing w:after="0" w:line="240" w:lineRule="auto"/>
        <w:jc w:val="both"/>
        <w:rPr>
          <w:rFonts w:cstheme="minorHAnsi"/>
        </w:rPr>
      </w:pPr>
    </w:p>
    <w:p w14:paraId="0E5F36A1" w14:textId="0C776C83" w:rsidR="007E7D73" w:rsidRDefault="00A430D9">
      <w:pPr>
        <w:pStyle w:val="ListParagraph"/>
        <w:numPr>
          <w:ilvl w:val="0"/>
          <w:numId w:val="7"/>
        </w:numPr>
        <w:spacing w:after="0" w:line="240" w:lineRule="auto"/>
        <w:jc w:val="both"/>
        <w:rPr>
          <w:rFonts w:cstheme="minorHAnsi"/>
        </w:rPr>
      </w:pPr>
      <w:r w:rsidRPr="006C2503">
        <w:rPr>
          <w:rFonts w:cstheme="minorHAnsi"/>
          <w:b/>
          <w:bCs/>
        </w:rPr>
        <w:t xml:space="preserve">Benchmarking </w:t>
      </w:r>
      <w:r w:rsidR="002C3739" w:rsidRPr="006C2503">
        <w:rPr>
          <w:rFonts w:cstheme="minorHAnsi"/>
          <w:b/>
          <w:bCs/>
        </w:rPr>
        <w:t>organisational setups</w:t>
      </w:r>
      <w:r w:rsidR="002C3739">
        <w:rPr>
          <w:rFonts w:cstheme="minorHAnsi"/>
        </w:rPr>
        <w:t xml:space="preserve"> in other organisations</w:t>
      </w:r>
      <w:r w:rsidR="00BB245F">
        <w:rPr>
          <w:rFonts w:cstheme="minorHAnsi"/>
        </w:rPr>
        <w:t xml:space="preserve"> </w:t>
      </w:r>
      <w:r w:rsidR="00F532CF">
        <w:rPr>
          <w:rFonts w:cstheme="minorHAnsi"/>
        </w:rPr>
        <w:t xml:space="preserve">delivering Food Security programming in displacement contexts and </w:t>
      </w:r>
      <w:r w:rsidR="0092112D">
        <w:rPr>
          <w:rFonts w:cstheme="minorHAnsi"/>
        </w:rPr>
        <w:t>for</w:t>
      </w:r>
      <w:r w:rsidR="00F532CF">
        <w:rPr>
          <w:rFonts w:cstheme="minorHAnsi"/>
        </w:rPr>
        <w:t xml:space="preserve"> displacement-affected populations</w:t>
      </w:r>
    </w:p>
    <w:p w14:paraId="54C1489E" w14:textId="5EF209D5" w:rsidR="00F532CF" w:rsidRDefault="00F532CF" w:rsidP="00F532CF">
      <w:pPr>
        <w:pStyle w:val="ListParagraph"/>
        <w:numPr>
          <w:ilvl w:val="1"/>
          <w:numId w:val="7"/>
        </w:numPr>
        <w:spacing w:after="0" w:line="240" w:lineRule="auto"/>
        <w:jc w:val="both"/>
        <w:rPr>
          <w:rFonts w:cstheme="minorHAnsi"/>
        </w:rPr>
      </w:pPr>
      <w:r w:rsidRPr="006C2503">
        <w:rPr>
          <w:rFonts w:cstheme="minorHAnsi"/>
        </w:rPr>
        <w:t xml:space="preserve">How </w:t>
      </w:r>
      <w:r w:rsidR="00E01AA0" w:rsidRPr="006C2503">
        <w:rPr>
          <w:rFonts w:cstheme="minorHAnsi"/>
        </w:rPr>
        <w:t xml:space="preserve">are other organisations resourced in terms of </w:t>
      </w:r>
      <w:r w:rsidR="00065415">
        <w:rPr>
          <w:rFonts w:cstheme="minorHAnsi"/>
        </w:rPr>
        <w:t xml:space="preserve">programmatic and operational </w:t>
      </w:r>
      <w:r w:rsidR="00E01AA0" w:rsidRPr="006C2503">
        <w:rPr>
          <w:rFonts w:cstheme="minorHAnsi"/>
        </w:rPr>
        <w:t xml:space="preserve">staff (numbers, profiles, </w:t>
      </w:r>
      <w:r w:rsidR="00065415">
        <w:rPr>
          <w:rFonts w:cstheme="minorHAnsi"/>
        </w:rPr>
        <w:t>etc.)?</w:t>
      </w:r>
    </w:p>
    <w:p w14:paraId="2604FABB" w14:textId="6ECA4322" w:rsidR="00065415" w:rsidRDefault="00065415" w:rsidP="1C111AF5">
      <w:pPr>
        <w:pStyle w:val="ListParagraph"/>
        <w:numPr>
          <w:ilvl w:val="1"/>
          <w:numId w:val="7"/>
        </w:numPr>
        <w:spacing w:after="0" w:line="240" w:lineRule="auto"/>
        <w:jc w:val="both"/>
      </w:pPr>
      <w:r w:rsidRPr="1C111AF5">
        <w:t xml:space="preserve">Have other organisations invested in Food Security resources in recent years, and if yes, what (financial, partnership, </w:t>
      </w:r>
      <w:r w:rsidR="00FC7453" w:rsidRPr="1C111AF5">
        <w:t>technical competencies, etc.)</w:t>
      </w:r>
      <w:r w:rsidRPr="1C111AF5">
        <w:t xml:space="preserve"> investments have been prioritised and why? </w:t>
      </w:r>
    </w:p>
    <w:p w14:paraId="6AD657D5" w14:textId="4BCE69A2" w:rsidR="72BB204E" w:rsidRDefault="72BB204E" w:rsidP="1C111AF5">
      <w:pPr>
        <w:pStyle w:val="ListParagraph"/>
        <w:numPr>
          <w:ilvl w:val="1"/>
          <w:numId w:val="7"/>
        </w:numPr>
        <w:spacing w:after="0" w:line="240" w:lineRule="auto"/>
        <w:jc w:val="both"/>
      </w:pPr>
      <w:r w:rsidRPr="1C111AF5">
        <w:t xml:space="preserve">How does this organisational and operational setup shift between emergency response and food system strengthening / resilience building? </w:t>
      </w:r>
    </w:p>
    <w:p w14:paraId="52A29843" w14:textId="70352EEB" w:rsidR="0E0A7B96" w:rsidRDefault="0E0A7B96" w:rsidP="006C2503">
      <w:pPr>
        <w:pStyle w:val="ListParagraph"/>
        <w:numPr>
          <w:ilvl w:val="2"/>
          <w:numId w:val="7"/>
        </w:numPr>
        <w:spacing w:after="0" w:line="240" w:lineRule="auto"/>
        <w:jc w:val="both"/>
      </w:pPr>
      <w:r w:rsidRPr="1C111AF5">
        <w:t xml:space="preserve">What examples exist where organisations successfully deliver nexus programming </w:t>
      </w:r>
      <w:proofErr w:type="gramStart"/>
      <w:r w:rsidRPr="1C111AF5">
        <w:t>e.g.</w:t>
      </w:r>
      <w:proofErr w:type="gramEnd"/>
      <w:r w:rsidRPr="1C111AF5">
        <w:t xml:space="preserve"> adapting to shocks/stresses to meet needs of</w:t>
      </w:r>
      <w:r w:rsidR="259B3CFC" w:rsidRPr="1C111AF5">
        <w:t>/</w:t>
      </w:r>
      <w:r w:rsidRPr="1C111AF5">
        <w:t>or mitigate impacts</w:t>
      </w:r>
      <w:r w:rsidR="12884C6F" w:rsidRPr="1C111AF5">
        <w:t xml:space="preserve"> whilst protecting (e.g. not undermining) strengthening activities? What are the ke</w:t>
      </w:r>
      <w:r w:rsidR="5DD98BC9" w:rsidRPr="1C111AF5">
        <w:t>y success factors in setting up an organisational and operational environment to deliver such programming?</w:t>
      </w:r>
    </w:p>
    <w:p w14:paraId="76328BD6" w14:textId="77777777" w:rsidR="006D429D" w:rsidRDefault="006D429D" w:rsidP="006C2503">
      <w:pPr>
        <w:pStyle w:val="ListParagraph"/>
        <w:spacing w:after="0" w:line="240" w:lineRule="auto"/>
        <w:ind w:left="1440"/>
        <w:jc w:val="both"/>
        <w:rPr>
          <w:rFonts w:cstheme="minorHAnsi"/>
        </w:rPr>
      </w:pPr>
    </w:p>
    <w:p w14:paraId="289B29A8" w14:textId="384EF4D3" w:rsidR="00CC65B7" w:rsidRPr="00CC65B7" w:rsidRDefault="006D429D" w:rsidP="006C2503">
      <w:pPr>
        <w:pStyle w:val="ListParagraph"/>
        <w:numPr>
          <w:ilvl w:val="0"/>
          <w:numId w:val="7"/>
        </w:numPr>
        <w:spacing w:after="0" w:line="240" w:lineRule="auto"/>
        <w:jc w:val="both"/>
      </w:pPr>
      <w:r w:rsidRPr="006C2503">
        <w:rPr>
          <w:b/>
          <w:bCs/>
        </w:rPr>
        <w:t>Workshopping findings</w:t>
      </w:r>
      <w:r w:rsidRPr="1C111AF5">
        <w:t xml:space="preserve"> with DRC staff to facilitate the formulation of </w:t>
      </w:r>
      <w:r w:rsidRPr="006C2503">
        <w:rPr>
          <w:b/>
          <w:bCs/>
        </w:rPr>
        <w:t>scenario-based</w:t>
      </w:r>
      <w:r w:rsidR="37499A20" w:rsidRPr="1C111AF5">
        <w:rPr>
          <w:b/>
          <w:bCs/>
        </w:rPr>
        <w:t xml:space="preserve"> </w:t>
      </w:r>
      <w:r w:rsidR="00D84550" w:rsidRPr="006C2503">
        <w:rPr>
          <w:b/>
          <w:bCs/>
        </w:rPr>
        <w:t xml:space="preserve">strategic </w:t>
      </w:r>
      <w:r w:rsidRPr="006C2503">
        <w:rPr>
          <w:b/>
          <w:bCs/>
        </w:rPr>
        <w:t>options</w:t>
      </w:r>
      <w:r w:rsidRPr="1C111AF5">
        <w:t xml:space="preserve"> for the future of DRC’s Food Security approach</w:t>
      </w:r>
      <w:r w:rsidR="00CC65B7" w:rsidRPr="1C111AF5">
        <w:t xml:space="preserve"> (</w:t>
      </w:r>
      <w:r w:rsidR="0073626C" w:rsidRPr="1C111AF5">
        <w:t>numbers of online workshops to be defined at inception phase stage)</w:t>
      </w:r>
    </w:p>
    <w:p w14:paraId="13971C1F" w14:textId="77777777" w:rsidR="00192C48" w:rsidRPr="00192C48" w:rsidRDefault="00192C48" w:rsidP="006C2503">
      <w:pPr>
        <w:spacing w:after="0" w:line="240" w:lineRule="auto"/>
        <w:jc w:val="both"/>
        <w:rPr>
          <w:rFonts w:cstheme="minorHAnsi"/>
        </w:rPr>
      </w:pPr>
    </w:p>
    <w:p w14:paraId="51796B1B" w14:textId="201B28D8" w:rsidR="008E55CE" w:rsidRDefault="008E55CE" w:rsidP="008E55CE">
      <w:pPr>
        <w:pStyle w:val="ListParagraph"/>
        <w:spacing w:line="240" w:lineRule="auto"/>
      </w:pPr>
    </w:p>
    <w:p w14:paraId="08916E54" w14:textId="77777777" w:rsidR="006C2503" w:rsidRDefault="006C2503" w:rsidP="008E55CE">
      <w:pPr>
        <w:pStyle w:val="ListParagraph"/>
        <w:spacing w:line="240" w:lineRule="auto"/>
        <w:rPr>
          <w:rFonts w:cstheme="minorHAnsi"/>
        </w:rPr>
      </w:pPr>
    </w:p>
    <w:p w14:paraId="42FFF3E3" w14:textId="77777777" w:rsidR="006C2503" w:rsidRPr="00B37AE5" w:rsidRDefault="006C2503" w:rsidP="008E55CE">
      <w:pPr>
        <w:pStyle w:val="ListParagraph"/>
        <w:spacing w:line="240" w:lineRule="auto"/>
        <w:rPr>
          <w:rFonts w:cstheme="minorHAnsi"/>
        </w:rPr>
      </w:pPr>
    </w:p>
    <w:p w14:paraId="602238F3" w14:textId="678886DE" w:rsidR="00E56602" w:rsidRPr="00B37AE5" w:rsidRDefault="00162A91" w:rsidP="0078043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B37AE5">
        <w:rPr>
          <w:rFonts w:asciiTheme="minorHAnsi" w:hAnsiTheme="minorHAnsi" w:cstheme="minorHAnsi"/>
          <w:b w:val="0"/>
          <w:bCs w:val="0"/>
          <w:color w:val="C00000"/>
          <w:sz w:val="36"/>
          <w:szCs w:val="36"/>
          <w:lang w:val="en-GB"/>
        </w:rPr>
        <w:t>Scope of work and Methodology</w:t>
      </w:r>
    </w:p>
    <w:p w14:paraId="408EF259" w14:textId="77777777" w:rsidR="000A23BB" w:rsidRPr="00B37AE5" w:rsidRDefault="000A23BB" w:rsidP="004226EE">
      <w:pPr>
        <w:autoSpaceDE w:val="0"/>
        <w:autoSpaceDN w:val="0"/>
        <w:adjustRightInd w:val="0"/>
        <w:spacing w:after="0" w:line="240" w:lineRule="auto"/>
        <w:ind w:left="-86"/>
        <w:rPr>
          <w:rFonts w:cstheme="minorHAnsi"/>
          <w:b/>
          <w:bCs/>
          <w:i/>
          <w:iCs/>
        </w:rPr>
      </w:pPr>
    </w:p>
    <w:p w14:paraId="33D15864" w14:textId="400951AB" w:rsidR="004226EE" w:rsidRPr="00B37AE5" w:rsidRDefault="004226EE" w:rsidP="004226EE">
      <w:pPr>
        <w:autoSpaceDE w:val="0"/>
        <w:autoSpaceDN w:val="0"/>
        <w:adjustRightInd w:val="0"/>
        <w:spacing w:after="0" w:line="240" w:lineRule="auto"/>
        <w:ind w:left="-86"/>
        <w:rPr>
          <w:rFonts w:cstheme="minorHAnsi"/>
        </w:rPr>
      </w:pPr>
      <w:r w:rsidRPr="00B37AE5">
        <w:rPr>
          <w:rFonts w:cstheme="minorHAnsi"/>
        </w:rPr>
        <w:t xml:space="preserve">The Consultant will be required to prepare a detailed methodology and work plan indicating </w:t>
      </w:r>
      <w:proofErr w:type="gramStart"/>
      <w:r w:rsidRPr="00B37AE5">
        <w:rPr>
          <w:rFonts w:cstheme="minorHAnsi"/>
        </w:rPr>
        <w:t>how</w:t>
      </w:r>
      <w:proofErr w:type="gramEnd"/>
    </w:p>
    <w:p w14:paraId="5A2624FF" w14:textId="77777777" w:rsidR="00207ADF" w:rsidRPr="00B37AE5" w:rsidRDefault="004226EE" w:rsidP="001413DD">
      <w:pPr>
        <w:spacing w:after="0"/>
        <w:ind w:left="-86"/>
        <w:rPr>
          <w:rFonts w:cstheme="minorHAnsi"/>
        </w:rPr>
      </w:pPr>
      <w:r w:rsidRPr="00B37AE5">
        <w:rPr>
          <w:rFonts w:cstheme="minorHAnsi"/>
        </w:rPr>
        <w:t>the objectives of the project will be achieved, and the support required from DRC.</w:t>
      </w:r>
      <w:r w:rsidR="007D7D09" w:rsidRPr="00B37AE5">
        <w:rPr>
          <w:rFonts w:cstheme="minorHAnsi"/>
        </w:rPr>
        <w:t xml:space="preserve"> </w:t>
      </w:r>
    </w:p>
    <w:p w14:paraId="1AF4A974" w14:textId="77777777" w:rsidR="004226EE" w:rsidRPr="00B37AE5" w:rsidRDefault="004226EE" w:rsidP="00EB0CBC">
      <w:pPr>
        <w:spacing w:after="0"/>
        <w:ind w:left="-86"/>
        <w:rPr>
          <w:rFonts w:cstheme="minorHAnsi"/>
        </w:rPr>
      </w:pPr>
    </w:p>
    <w:p w14:paraId="10B1531B" w14:textId="791B6FD6" w:rsidR="00CA7AA2" w:rsidRPr="00B37AE5" w:rsidRDefault="00CA7AA2" w:rsidP="0078043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B37AE5">
        <w:rPr>
          <w:rFonts w:asciiTheme="minorHAnsi" w:hAnsiTheme="minorHAnsi" w:cstheme="minorHAnsi"/>
          <w:b w:val="0"/>
          <w:bCs w:val="0"/>
          <w:color w:val="C00000"/>
          <w:sz w:val="36"/>
          <w:szCs w:val="36"/>
          <w:lang w:val="en-GB"/>
        </w:rPr>
        <w:t xml:space="preserve">Deliverables </w:t>
      </w:r>
    </w:p>
    <w:p w14:paraId="1BEFB824" w14:textId="1A349ACD" w:rsidR="00E56602" w:rsidRPr="00B37AE5" w:rsidRDefault="00203305" w:rsidP="00E56602">
      <w:pPr>
        <w:spacing w:before="120" w:after="120"/>
        <w:jc w:val="both"/>
        <w:rPr>
          <w:rFonts w:cstheme="minorHAnsi"/>
        </w:rPr>
      </w:pPr>
      <w:r w:rsidRPr="00B37AE5">
        <w:rPr>
          <w:rFonts w:cstheme="minorHAnsi"/>
        </w:rPr>
        <w:t xml:space="preserve">The Consultant will submit the following </w:t>
      </w:r>
      <w:r w:rsidR="003B7239" w:rsidRPr="00B37AE5">
        <w:rPr>
          <w:rFonts w:cstheme="minorHAnsi"/>
        </w:rPr>
        <w:t>deliverables</w:t>
      </w:r>
      <w:r w:rsidRPr="00B37AE5">
        <w:rPr>
          <w:rFonts w:cstheme="minorHAnsi"/>
        </w:rPr>
        <w:t xml:space="preserve"> as </w:t>
      </w:r>
      <w:r w:rsidR="00C54663" w:rsidRPr="00B37AE5">
        <w:rPr>
          <w:rFonts w:cstheme="minorHAnsi"/>
        </w:rPr>
        <w:t>mentioned</w:t>
      </w:r>
      <w:r w:rsidRPr="00B37AE5">
        <w:rPr>
          <w:rFonts w:cstheme="minorHAnsi"/>
        </w:rPr>
        <w:t xml:space="preserve"> below: </w:t>
      </w:r>
    </w:p>
    <w:tbl>
      <w:tblPr>
        <w:tblStyle w:val="TableGrid"/>
        <w:tblW w:w="4645" w:type="pct"/>
        <w:jc w:val="center"/>
        <w:tblLook w:val="04A0" w:firstRow="1" w:lastRow="0" w:firstColumn="1" w:lastColumn="0" w:noHBand="0" w:noVBand="1"/>
      </w:tblPr>
      <w:tblGrid>
        <w:gridCol w:w="2548"/>
        <w:gridCol w:w="1285"/>
        <w:gridCol w:w="2953"/>
        <w:gridCol w:w="1633"/>
      </w:tblGrid>
      <w:tr w:rsidR="00551284" w:rsidRPr="00B37AE5" w14:paraId="073162BA" w14:textId="6BEAE5E9" w:rsidTr="001A28FA">
        <w:trPr>
          <w:tblHeader/>
          <w:jc w:val="center"/>
        </w:trPr>
        <w:tc>
          <w:tcPr>
            <w:tcW w:w="1513" w:type="pct"/>
            <w:shd w:val="clear" w:color="auto" w:fill="AE2428"/>
          </w:tcPr>
          <w:p w14:paraId="7EA4DF62" w14:textId="77777777" w:rsidR="00F95E6B" w:rsidRPr="00B37AE5" w:rsidRDefault="00F95E6B" w:rsidP="008E0268">
            <w:pPr>
              <w:contextualSpacing/>
              <w:jc w:val="center"/>
              <w:rPr>
                <w:rFonts w:eastAsia="Times New Roman" w:cstheme="minorHAnsi"/>
                <w:b/>
                <w:color w:val="FFFFFF"/>
                <w:sz w:val="20"/>
                <w:szCs w:val="20"/>
              </w:rPr>
            </w:pPr>
          </w:p>
          <w:p w14:paraId="161AB7E7" w14:textId="77777777" w:rsidR="00F95E6B" w:rsidRPr="00B37AE5" w:rsidRDefault="00F95E6B" w:rsidP="008E0268">
            <w:pPr>
              <w:contextualSpacing/>
              <w:jc w:val="center"/>
              <w:rPr>
                <w:rFonts w:eastAsia="Times New Roman" w:cstheme="minorHAnsi"/>
                <w:b/>
                <w:color w:val="FFFFFF"/>
                <w:sz w:val="20"/>
                <w:szCs w:val="20"/>
              </w:rPr>
            </w:pPr>
            <w:r w:rsidRPr="00B37AE5">
              <w:rPr>
                <w:rFonts w:eastAsia="Times New Roman" w:cstheme="minorHAnsi"/>
                <w:b/>
                <w:color w:val="FFFFFF"/>
                <w:sz w:val="20"/>
                <w:szCs w:val="20"/>
              </w:rPr>
              <w:t>Phase</w:t>
            </w:r>
          </w:p>
        </w:tc>
        <w:tc>
          <w:tcPr>
            <w:tcW w:w="763" w:type="pct"/>
            <w:shd w:val="clear" w:color="auto" w:fill="AE2428"/>
            <w:vAlign w:val="center"/>
          </w:tcPr>
          <w:p w14:paraId="1A0DD1CB" w14:textId="77777777" w:rsidR="00F95E6B" w:rsidRPr="00B37AE5" w:rsidRDefault="00F95E6B" w:rsidP="008E0268">
            <w:pPr>
              <w:contextualSpacing/>
              <w:jc w:val="center"/>
              <w:rPr>
                <w:rFonts w:eastAsia="Times New Roman" w:cstheme="minorHAnsi"/>
                <w:b/>
                <w:color w:val="FFFFFF"/>
                <w:sz w:val="20"/>
                <w:szCs w:val="20"/>
              </w:rPr>
            </w:pPr>
            <w:r w:rsidRPr="00B37AE5">
              <w:rPr>
                <w:rFonts w:eastAsia="Times New Roman" w:cstheme="minorHAnsi"/>
                <w:b/>
                <w:color w:val="FFFFFF"/>
                <w:sz w:val="20"/>
                <w:szCs w:val="20"/>
              </w:rPr>
              <w:t>Expected deliverables</w:t>
            </w:r>
          </w:p>
        </w:tc>
        <w:tc>
          <w:tcPr>
            <w:tcW w:w="1754" w:type="pct"/>
            <w:shd w:val="clear" w:color="auto" w:fill="AE2428"/>
            <w:vAlign w:val="center"/>
          </w:tcPr>
          <w:p w14:paraId="1F36070E" w14:textId="77777777" w:rsidR="00F95E6B" w:rsidRPr="00B37AE5" w:rsidRDefault="00F95E6B" w:rsidP="008E0268">
            <w:pPr>
              <w:contextualSpacing/>
              <w:jc w:val="center"/>
              <w:rPr>
                <w:rFonts w:eastAsia="Times New Roman" w:cstheme="minorHAnsi"/>
                <w:b/>
                <w:color w:val="FFFFFF"/>
                <w:sz w:val="20"/>
                <w:szCs w:val="20"/>
              </w:rPr>
            </w:pPr>
            <w:r w:rsidRPr="00B37AE5">
              <w:rPr>
                <w:rFonts w:eastAsia="Times New Roman" w:cstheme="minorHAnsi"/>
                <w:b/>
                <w:color w:val="FFFFFF"/>
                <w:sz w:val="20"/>
                <w:szCs w:val="20"/>
              </w:rPr>
              <w:t>Indicative description tasks</w:t>
            </w:r>
          </w:p>
        </w:tc>
        <w:tc>
          <w:tcPr>
            <w:tcW w:w="970" w:type="pct"/>
            <w:shd w:val="clear" w:color="auto" w:fill="AE2428"/>
            <w:vAlign w:val="center"/>
          </w:tcPr>
          <w:p w14:paraId="76B9614D" w14:textId="1336D339" w:rsidR="00F95E6B" w:rsidRPr="00B37AE5" w:rsidRDefault="00374093" w:rsidP="008E0268">
            <w:pPr>
              <w:contextualSpacing/>
              <w:jc w:val="center"/>
              <w:rPr>
                <w:rFonts w:eastAsia="Times New Roman" w:cstheme="minorHAnsi"/>
                <w:b/>
                <w:color w:val="FFFFFF"/>
                <w:sz w:val="20"/>
                <w:szCs w:val="20"/>
              </w:rPr>
            </w:pPr>
            <w:r>
              <w:rPr>
                <w:rFonts w:eastAsia="Times New Roman" w:cstheme="minorHAnsi"/>
                <w:b/>
                <w:color w:val="FFFFFF"/>
                <w:sz w:val="20"/>
                <w:szCs w:val="20"/>
              </w:rPr>
              <w:t>Expected number of days</w:t>
            </w:r>
          </w:p>
        </w:tc>
      </w:tr>
      <w:tr w:rsidR="00551284" w:rsidRPr="00B37AE5" w14:paraId="3282D3B1" w14:textId="286E77EB" w:rsidTr="001A28FA">
        <w:trPr>
          <w:jc w:val="center"/>
        </w:trPr>
        <w:tc>
          <w:tcPr>
            <w:tcW w:w="1513" w:type="pct"/>
            <w:shd w:val="clear" w:color="auto" w:fill="F2F2F2" w:themeFill="background1" w:themeFillShade="F2"/>
          </w:tcPr>
          <w:p w14:paraId="0CA52BC7" w14:textId="77777777" w:rsidR="00F95E6B" w:rsidRPr="00B37AE5" w:rsidRDefault="00F95E6B" w:rsidP="008E0268">
            <w:pPr>
              <w:spacing w:after="0" w:line="240" w:lineRule="auto"/>
              <w:contextualSpacing/>
              <w:rPr>
                <w:rFonts w:eastAsia="Times New Roman" w:cstheme="minorHAnsi"/>
                <w:b/>
                <w:sz w:val="20"/>
                <w:szCs w:val="20"/>
              </w:rPr>
            </w:pPr>
          </w:p>
          <w:p w14:paraId="378D193B" w14:textId="21443B27" w:rsidR="00F95E6B" w:rsidRPr="00B37AE5" w:rsidRDefault="00F95E6B" w:rsidP="008E0268">
            <w:pPr>
              <w:spacing w:after="0" w:line="240" w:lineRule="auto"/>
              <w:contextualSpacing/>
              <w:rPr>
                <w:rFonts w:eastAsia="Times New Roman" w:cstheme="minorHAnsi"/>
                <w:b/>
                <w:sz w:val="20"/>
                <w:szCs w:val="20"/>
              </w:rPr>
            </w:pPr>
            <w:r w:rsidRPr="00B37AE5">
              <w:rPr>
                <w:rFonts w:eastAsia="Times New Roman" w:cstheme="minorHAnsi"/>
                <w:b/>
                <w:sz w:val="20"/>
                <w:szCs w:val="20"/>
              </w:rPr>
              <w:t>Inception</w:t>
            </w:r>
          </w:p>
        </w:tc>
        <w:tc>
          <w:tcPr>
            <w:tcW w:w="763" w:type="pct"/>
            <w:shd w:val="clear" w:color="auto" w:fill="F2F2F2" w:themeFill="background1" w:themeFillShade="F2"/>
            <w:vAlign w:val="center"/>
          </w:tcPr>
          <w:p w14:paraId="3B0DBF28" w14:textId="77777777" w:rsidR="00F95E6B" w:rsidRPr="00B37AE5" w:rsidRDefault="00F95E6B" w:rsidP="008E0268">
            <w:pPr>
              <w:spacing w:after="0" w:line="240" w:lineRule="auto"/>
              <w:contextualSpacing/>
              <w:rPr>
                <w:rFonts w:eastAsia="Times New Roman" w:cstheme="minorHAnsi"/>
                <w:b/>
                <w:sz w:val="20"/>
                <w:szCs w:val="20"/>
              </w:rPr>
            </w:pPr>
            <w:r w:rsidRPr="00B37AE5">
              <w:rPr>
                <w:rFonts w:eastAsia="Times New Roman" w:cstheme="minorHAnsi"/>
                <w:b/>
                <w:sz w:val="20"/>
                <w:szCs w:val="20"/>
              </w:rPr>
              <w:t>Inception report</w:t>
            </w:r>
          </w:p>
        </w:tc>
        <w:tc>
          <w:tcPr>
            <w:tcW w:w="1754" w:type="pct"/>
          </w:tcPr>
          <w:p w14:paraId="196B2964" w14:textId="210CDE27" w:rsidR="00F95E6B" w:rsidRPr="00B37AE5" w:rsidRDefault="00FC7453" w:rsidP="008E0268">
            <w:pPr>
              <w:autoSpaceDE w:val="0"/>
              <w:autoSpaceDN w:val="0"/>
              <w:adjustRightInd w:val="0"/>
              <w:spacing w:after="0" w:line="240" w:lineRule="auto"/>
              <w:rPr>
                <w:rFonts w:eastAsia="Calibri" w:cstheme="minorHAnsi"/>
                <w:sz w:val="20"/>
                <w:szCs w:val="20"/>
              </w:rPr>
            </w:pPr>
            <w:r>
              <w:rPr>
                <w:rFonts w:eastAsia="Calibri" w:cstheme="minorHAnsi"/>
                <w:sz w:val="20"/>
                <w:szCs w:val="20"/>
              </w:rPr>
              <w:t>Refine</w:t>
            </w:r>
            <w:r w:rsidRPr="00B37AE5">
              <w:rPr>
                <w:rFonts w:eastAsia="Calibri" w:cstheme="minorHAnsi"/>
                <w:sz w:val="20"/>
                <w:szCs w:val="20"/>
              </w:rPr>
              <w:t xml:space="preserve"> </w:t>
            </w:r>
            <w:r w:rsidR="00F95E6B" w:rsidRPr="00B37AE5">
              <w:rPr>
                <w:rFonts w:eastAsia="Calibri" w:cstheme="minorHAnsi"/>
                <w:sz w:val="20"/>
                <w:szCs w:val="20"/>
              </w:rPr>
              <w:t xml:space="preserve">the scope of </w:t>
            </w:r>
            <w:r w:rsidR="00095266">
              <w:rPr>
                <w:rFonts w:eastAsia="Calibri" w:cstheme="minorHAnsi"/>
                <w:sz w:val="20"/>
                <w:szCs w:val="20"/>
              </w:rPr>
              <w:t>the mapping, trends analysis and benchmarking</w:t>
            </w:r>
            <w:r w:rsidR="00192C48">
              <w:rPr>
                <w:rFonts w:eastAsia="Calibri" w:cstheme="minorHAnsi"/>
                <w:sz w:val="20"/>
                <w:szCs w:val="20"/>
              </w:rPr>
              <w:t>, methodology for validation workshops</w:t>
            </w:r>
            <w:r w:rsidR="00095266">
              <w:rPr>
                <w:rFonts w:eastAsia="Calibri" w:cstheme="minorHAnsi"/>
                <w:sz w:val="20"/>
                <w:szCs w:val="20"/>
              </w:rPr>
              <w:t xml:space="preserve"> and agree with DRC on timelines and support needed </w:t>
            </w:r>
          </w:p>
        </w:tc>
        <w:tc>
          <w:tcPr>
            <w:tcW w:w="970" w:type="pct"/>
            <w:vAlign w:val="center"/>
          </w:tcPr>
          <w:p w14:paraId="3F1F9C39" w14:textId="05B35371" w:rsidR="00F95E6B" w:rsidRPr="00B37AE5" w:rsidRDefault="00160EA3" w:rsidP="008E0268">
            <w:pPr>
              <w:spacing w:after="0" w:line="240" w:lineRule="auto"/>
              <w:contextualSpacing/>
              <w:rPr>
                <w:rFonts w:eastAsia="Times New Roman" w:cstheme="minorHAnsi"/>
                <w:sz w:val="20"/>
                <w:szCs w:val="20"/>
              </w:rPr>
            </w:pPr>
            <w:r>
              <w:rPr>
                <w:rFonts w:eastAsia="Times New Roman" w:cstheme="minorHAnsi"/>
                <w:b/>
                <w:sz w:val="20"/>
                <w:szCs w:val="20"/>
              </w:rPr>
              <w:t>5</w:t>
            </w:r>
            <w:r w:rsidR="00F95E6B" w:rsidRPr="00B37AE5">
              <w:rPr>
                <w:rFonts w:eastAsia="Times New Roman" w:cstheme="minorHAnsi"/>
                <w:b/>
                <w:sz w:val="20"/>
                <w:szCs w:val="20"/>
              </w:rPr>
              <w:t xml:space="preserve"> days</w:t>
            </w:r>
          </w:p>
        </w:tc>
      </w:tr>
      <w:tr w:rsidR="00551284" w:rsidRPr="00B37AE5" w14:paraId="5D7DEF3D" w14:textId="079F79AC" w:rsidTr="001A28FA">
        <w:trPr>
          <w:jc w:val="center"/>
        </w:trPr>
        <w:tc>
          <w:tcPr>
            <w:tcW w:w="1513" w:type="pct"/>
            <w:shd w:val="clear" w:color="auto" w:fill="F2F2F2" w:themeFill="background1" w:themeFillShade="F2"/>
          </w:tcPr>
          <w:p w14:paraId="49D25580" w14:textId="77777777" w:rsidR="002C7E13" w:rsidRDefault="002C7E13" w:rsidP="008E0268">
            <w:pPr>
              <w:spacing w:after="0" w:line="240" w:lineRule="auto"/>
              <w:contextualSpacing/>
              <w:rPr>
                <w:rFonts w:eastAsia="Times New Roman" w:cstheme="minorHAnsi"/>
                <w:b/>
                <w:sz w:val="20"/>
                <w:szCs w:val="20"/>
              </w:rPr>
            </w:pPr>
            <w:r>
              <w:rPr>
                <w:rFonts w:eastAsia="Times New Roman" w:cstheme="minorHAnsi"/>
                <w:b/>
                <w:sz w:val="20"/>
                <w:szCs w:val="20"/>
              </w:rPr>
              <w:t>Mapping of DRC Food Security portfolio</w:t>
            </w:r>
          </w:p>
          <w:p w14:paraId="52382B0C" w14:textId="77777777" w:rsidR="002C7E13" w:rsidRDefault="002C7E13" w:rsidP="008E0268">
            <w:pPr>
              <w:spacing w:after="0" w:line="240" w:lineRule="auto"/>
              <w:contextualSpacing/>
              <w:rPr>
                <w:rFonts w:eastAsia="Times New Roman" w:cstheme="minorHAnsi"/>
                <w:b/>
                <w:sz w:val="20"/>
                <w:szCs w:val="20"/>
              </w:rPr>
            </w:pPr>
          </w:p>
          <w:p w14:paraId="0A7B902F" w14:textId="77777777" w:rsidR="002C7E13" w:rsidRDefault="002C7E13" w:rsidP="008E0268">
            <w:pPr>
              <w:spacing w:after="0" w:line="240" w:lineRule="auto"/>
              <w:contextualSpacing/>
              <w:rPr>
                <w:rFonts w:eastAsia="Times New Roman" w:cstheme="minorHAnsi"/>
                <w:b/>
                <w:sz w:val="20"/>
                <w:szCs w:val="20"/>
              </w:rPr>
            </w:pPr>
            <w:r>
              <w:rPr>
                <w:rFonts w:eastAsia="Times New Roman" w:cstheme="minorHAnsi"/>
                <w:b/>
                <w:sz w:val="20"/>
                <w:szCs w:val="20"/>
              </w:rPr>
              <w:t>Analysis of Food Security trends and landscape</w:t>
            </w:r>
          </w:p>
          <w:p w14:paraId="49A1C7B2" w14:textId="77777777" w:rsidR="002C7E13" w:rsidRDefault="002C7E13" w:rsidP="008E0268">
            <w:pPr>
              <w:spacing w:after="0" w:line="240" w:lineRule="auto"/>
              <w:contextualSpacing/>
              <w:rPr>
                <w:rFonts w:eastAsia="Times New Roman" w:cstheme="minorHAnsi"/>
                <w:b/>
                <w:sz w:val="20"/>
                <w:szCs w:val="20"/>
              </w:rPr>
            </w:pPr>
          </w:p>
          <w:p w14:paraId="600007F6" w14:textId="0B9A544B" w:rsidR="002C7E13" w:rsidRPr="00B37AE5" w:rsidRDefault="002C7E13" w:rsidP="008E0268">
            <w:pPr>
              <w:spacing w:after="0" w:line="240" w:lineRule="auto"/>
              <w:contextualSpacing/>
              <w:rPr>
                <w:rFonts w:eastAsia="Times New Roman" w:cstheme="minorHAnsi"/>
                <w:b/>
                <w:sz w:val="20"/>
                <w:szCs w:val="20"/>
              </w:rPr>
            </w:pPr>
            <w:r>
              <w:rPr>
                <w:rFonts w:eastAsia="Times New Roman" w:cstheme="minorHAnsi"/>
                <w:b/>
                <w:sz w:val="20"/>
                <w:szCs w:val="20"/>
              </w:rPr>
              <w:t>Benchmarking</w:t>
            </w:r>
          </w:p>
        </w:tc>
        <w:tc>
          <w:tcPr>
            <w:tcW w:w="763" w:type="pct"/>
            <w:shd w:val="clear" w:color="auto" w:fill="F2F2F2" w:themeFill="background1" w:themeFillShade="F2"/>
            <w:vAlign w:val="center"/>
          </w:tcPr>
          <w:p w14:paraId="7C3E6053" w14:textId="0D14A4D3" w:rsidR="00F95E6B" w:rsidRPr="00B37AE5" w:rsidRDefault="00F95E6B" w:rsidP="008E0268">
            <w:pPr>
              <w:spacing w:after="0" w:line="240" w:lineRule="auto"/>
              <w:contextualSpacing/>
              <w:rPr>
                <w:rFonts w:eastAsia="Times New Roman" w:cstheme="minorHAnsi"/>
                <w:b/>
                <w:sz w:val="20"/>
                <w:szCs w:val="20"/>
              </w:rPr>
            </w:pPr>
            <w:r w:rsidRPr="00B37AE5">
              <w:rPr>
                <w:rFonts w:eastAsia="Times New Roman" w:cstheme="minorHAnsi"/>
                <w:b/>
                <w:sz w:val="20"/>
                <w:szCs w:val="20"/>
              </w:rPr>
              <w:t xml:space="preserve">Max </w:t>
            </w:r>
            <w:r w:rsidR="00095266">
              <w:rPr>
                <w:rFonts w:eastAsia="Times New Roman" w:cstheme="minorHAnsi"/>
                <w:b/>
                <w:sz w:val="20"/>
                <w:szCs w:val="20"/>
              </w:rPr>
              <w:t>30</w:t>
            </w:r>
            <w:r w:rsidR="005D3F8F" w:rsidRPr="00B37AE5">
              <w:rPr>
                <w:rFonts w:eastAsia="Times New Roman" w:cstheme="minorHAnsi"/>
                <w:b/>
                <w:sz w:val="20"/>
                <w:szCs w:val="20"/>
              </w:rPr>
              <w:t>-</w:t>
            </w:r>
            <w:r w:rsidRPr="00B37AE5">
              <w:rPr>
                <w:rFonts w:eastAsia="Times New Roman" w:cstheme="minorHAnsi"/>
                <w:b/>
                <w:sz w:val="20"/>
                <w:szCs w:val="20"/>
              </w:rPr>
              <w:t>page report</w:t>
            </w:r>
          </w:p>
        </w:tc>
        <w:tc>
          <w:tcPr>
            <w:tcW w:w="1754" w:type="pct"/>
          </w:tcPr>
          <w:p w14:paraId="06D2DFB6" w14:textId="77777777" w:rsidR="001A28FA" w:rsidRDefault="001A28FA" w:rsidP="008E0268">
            <w:pPr>
              <w:autoSpaceDE w:val="0"/>
              <w:autoSpaceDN w:val="0"/>
              <w:adjustRightInd w:val="0"/>
              <w:spacing w:after="0" w:line="240" w:lineRule="auto"/>
              <w:rPr>
                <w:rFonts w:eastAsia="Times New Roman" w:cstheme="minorHAnsi"/>
                <w:sz w:val="20"/>
                <w:szCs w:val="20"/>
              </w:rPr>
            </w:pPr>
          </w:p>
          <w:p w14:paraId="6C01E262" w14:textId="2E36C93C" w:rsidR="00F95E6B" w:rsidRDefault="005D3F8F" w:rsidP="008E0268">
            <w:pPr>
              <w:autoSpaceDE w:val="0"/>
              <w:autoSpaceDN w:val="0"/>
              <w:adjustRightInd w:val="0"/>
              <w:spacing w:after="0" w:line="240" w:lineRule="auto"/>
              <w:rPr>
                <w:rFonts w:eastAsia="Times New Roman" w:cstheme="minorHAnsi"/>
                <w:sz w:val="20"/>
                <w:szCs w:val="20"/>
              </w:rPr>
            </w:pPr>
            <w:r w:rsidRPr="00B37AE5">
              <w:rPr>
                <w:rFonts w:eastAsia="Times New Roman" w:cstheme="minorHAnsi"/>
                <w:sz w:val="20"/>
                <w:szCs w:val="20"/>
              </w:rPr>
              <w:t>Desk review</w:t>
            </w:r>
            <w:r w:rsidR="00BE5F4D">
              <w:rPr>
                <w:rFonts w:eastAsia="Times New Roman" w:cstheme="minorHAnsi"/>
                <w:sz w:val="20"/>
                <w:szCs w:val="20"/>
              </w:rPr>
              <w:t xml:space="preserve">, internal / external </w:t>
            </w:r>
            <w:r w:rsidRPr="00B37AE5">
              <w:rPr>
                <w:rFonts w:eastAsia="Times New Roman" w:cstheme="minorHAnsi"/>
                <w:sz w:val="20"/>
                <w:szCs w:val="20"/>
              </w:rPr>
              <w:t>KII</w:t>
            </w:r>
            <w:r w:rsidR="00BE5F4D">
              <w:rPr>
                <w:rFonts w:eastAsia="Times New Roman" w:cstheme="minorHAnsi"/>
                <w:sz w:val="20"/>
                <w:szCs w:val="20"/>
              </w:rPr>
              <w:t xml:space="preserve">, focus group discussion as </w:t>
            </w:r>
            <w:proofErr w:type="gramStart"/>
            <w:r w:rsidR="00BE5F4D">
              <w:rPr>
                <w:rFonts w:eastAsia="Times New Roman" w:cstheme="minorHAnsi"/>
                <w:sz w:val="20"/>
                <w:szCs w:val="20"/>
              </w:rPr>
              <w:t>needed</w:t>
            </w:r>
            <w:proofErr w:type="gramEnd"/>
            <w:r w:rsidRPr="00B37AE5">
              <w:rPr>
                <w:rFonts w:eastAsia="Times New Roman" w:cstheme="minorHAnsi"/>
                <w:sz w:val="20"/>
                <w:szCs w:val="20"/>
              </w:rPr>
              <w:t xml:space="preserve"> </w:t>
            </w:r>
          </w:p>
          <w:p w14:paraId="71947F90" w14:textId="77777777" w:rsidR="00BE5F4D" w:rsidRPr="00B37AE5" w:rsidRDefault="00BE5F4D" w:rsidP="008E0268">
            <w:pPr>
              <w:autoSpaceDE w:val="0"/>
              <w:autoSpaceDN w:val="0"/>
              <w:adjustRightInd w:val="0"/>
              <w:spacing w:after="0" w:line="240" w:lineRule="auto"/>
              <w:rPr>
                <w:rFonts w:eastAsia="Times New Roman" w:cstheme="minorHAnsi"/>
                <w:sz w:val="20"/>
                <w:szCs w:val="20"/>
              </w:rPr>
            </w:pPr>
          </w:p>
          <w:p w14:paraId="000248F1" w14:textId="6ADEAC08" w:rsidR="007972D0" w:rsidRPr="00B37AE5" w:rsidRDefault="007972D0" w:rsidP="008E0268">
            <w:pPr>
              <w:autoSpaceDE w:val="0"/>
              <w:autoSpaceDN w:val="0"/>
              <w:adjustRightInd w:val="0"/>
              <w:spacing w:after="0" w:line="240" w:lineRule="auto"/>
              <w:rPr>
                <w:rFonts w:eastAsia="Times New Roman" w:cstheme="minorHAnsi"/>
                <w:sz w:val="20"/>
                <w:szCs w:val="20"/>
              </w:rPr>
            </w:pPr>
            <w:r w:rsidRPr="00B37AE5">
              <w:rPr>
                <w:rFonts w:eastAsia="Times New Roman" w:cstheme="minorHAnsi"/>
                <w:sz w:val="20"/>
                <w:szCs w:val="20"/>
              </w:rPr>
              <w:t>Report writing</w:t>
            </w:r>
          </w:p>
        </w:tc>
        <w:tc>
          <w:tcPr>
            <w:tcW w:w="970" w:type="pct"/>
            <w:vAlign w:val="center"/>
          </w:tcPr>
          <w:p w14:paraId="72B4F188" w14:textId="232AA486" w:rsidR="00F95E6B" w:rsidRPr="00B37AE5" w:rsidRDefault="00160EA3" w:rsidP="008E0268">
            <w:pPr>
              <w:spacing w:after="0" w:line="240" w:lineRule="auto"/>
              <w:contextualSpacing/>
              <w:rPr>
                <w:rFonts w:eastAsia="Times New Roman" w:cstheme="minorHAnsi"/>
                <w:bCs/>
                <w:sz w:val="20"/>
                <w:szCs w:val="20"/>
              </w:rPr>
            </w:pPr>
            <w:r>
              <w:rPr>
                <w:rFonts w:eastAsia="Times New Roman" w:cstheme="minorHAnsi"/>
                <w:b/>
                <w:sz w:val="20"/>
                <w:szCs w:val="20"/>
              </w:rPr>
              <w:t>3</w:t>
            </w:r>
            <w:r w:rsidR="00374093">
              <w:rPr>
                <w:rFonts w:eastAsia="Times New Roman" w:cstheme="minorHAnsi"/>
                <w:b/>
                <w:sz w:val="20"/>
                <w:szCs w:val="20"/>
              </w:rPr>
              <w:t>0</w:t>
            </w:r>
            <w:r w:rsidR="00F95E6B" w:rsidRPr="00B37AE5">
              <w:rPr>
                <w:rFonts w:eastAsia="Times New Roman" w:cstheme="minorHAnsi"/>
                <w:b/>
                <w:sz w:val="20"/>
                <w:szCs w:val="20"/>
              </w:rPr>
              <w:t xml:space="preserve"> days</w:t>
            </w:r>
          </w:p>
        </w:tc>
      </w:tr>
      <w:tr w:rsidR="00551284" w:rsidRPr="00B37AE5" w14:paraId="336CD940" w14:textId="23607874" w:rsidTr="001A28FA">
        <w:trPr>
          <w:trHeight w:val="1280"/>
          <w:jc w:val="center"/>
        </w:trPr>
        <w:tc>
          <w:tcPr>
            <w:tcW w:w="1513" w:type="pct"/>
            <w:shd w:val="clear" w:color="auto" w:fill="F2F2F2" w:themeFill="background1" w:themeFillShade="F2"/>
          </w:tcPr>
          <w:p w14:paraId="434FE468" w14:textId="6762BFD9" w:rsidR="00F95E6B" w:rsidRPr="00B37AE5" w:rsidRDefault="0040009E" w:rsidP="008E0268">
            <w:pPr>
              <w:spacing w:after="0" w:line="240" w:lineRule="auto"/>
              <w:contextualSpacing/>
              <w:rPr>
                <w:rFonts w:eastAsia="Times New Roman" w:cstheme="minorHAnsi"/>
                <w:b/>
                <w:sz w:val="20"/>
                <w:szCs w:val="20"/>
              </w:rPr>
            </w:pPr>
            <w:r>
              <w:rPr>
                <w:rFonts w:eastAsia="Times New Roman" w:cstheme="minorHAnsi"/>
                <w:b/>
                <w:sz w:val="20"/>
                <w:szCs w:val="20"/>
              </w:rPr>
              <w:t>Workshop co-facilitation to validate findings and formulate scenario-based strategic options for the future of DRC’s Food Security approach</w:t>
            </w:r>
            <w:r w:rsidR="00551284" w:rsidRPr="00B37AE5">
              <w:rPr>
                <w:rFonts w:eastAsia="Times New Roman" w:cstheme="minorHAnsi"/>
                <w:b/>
                <w:sz w:val="20"/>
                <w:szCs w:val="20"/>
              </w:rPr>
              <w:t xml:space="preserve"> </w:t>
            </w:r>
          </w:p>
        </w:tc>
        <w:tc>
          <w:tcPr>
            <w:tcW w:w="763" w:type="pct"/>
            <w:shd w:val="clear" w:color="auto" w:fill="F2F2F2" w:themeFill="background1" w:themeFillShade="F2"/>
            <w:vAlign w:val="center"/>
          </w:tcPr>
          <w:p w14:paraId="1A2507C8" w14:textId="77777777" w:rsidR="00844E36" w:rsidRDefault="00551284" w:rsidP="008E0268">
            <w:pPr>
              <w:spacing w:after="0" w:line="240" w:lineRule="auto"/>
              <w:contextualSpacing/>
              <w:rPr>
                <w:rFonts w:eastAsia="Times New Roman" w:cstheme="minorHAnsi"/>
                <w:b/>
                <w:sz w:val="20"/>
                <w:szCs w:val="20"/>
              </w:rPr>
            </w:pPr>
            <w:r w:rsidRPr="00B37AE5">
              <w:rPr>
                <w:rFonts w:eastAsia="Times New Roman" w:cstheme="minorHAnsi"/>
                <w:b/>
                <w:sz w:val="20"/>
                <w:szCs w:val="20"/>
              </w:rPr>
              <w:t>PPT presentation</w:t>
            </w:r>
            <w:r w:rsidR="00844E36">
              <w:rPr>
                <w:rFonts w:eastAsia="Times New Roman" w:cstheme="minorHAnsi"/>
                <w:b/>
                <w:sz w:val="20"/>
                <w:szCs w:val="20"/>
              </w:rPr>
              <w:t xml:space="preserve"> for workshops</w:t>
            </w:r>
          </w:p>
          <w:p w14:paraId="2A4156C9" w14:textId="32A25F0B" w:rsidR="00844E36" w:rsidRDefault="00913118" w:rsidP="008E0268">
            <w:pPr>
              <w:spacing w:after="0" w:line="240" w:lineRule="auto"/>
              <w:contextualSpacing/>
              <w:rPr>
                <w:rFonts w:eastAsia="Times New Roman" w:cstheme="minorHAnsi"/>
                <w:b/>
                <w:sz w:val="20"/>
                <w:szCs w:val="20"/>
              </w:rPr>
            </w:pPr>
            <w:r>
              <w:rPr>
                <w:rFonts w:eastAsia="Times New Roman" w:cstheme="minorHAnsi"/>
                <w:b/>
                <w:sz w:val="20"/>
                <w:szCs w:val="20"/>
              </w:rPr>
              <w:t xml:space="preserve"> </w:t>
            </w:r>
          </w:p>
          <w:p w14:paraId="6AFA3D2D" w14:textId="5266E1AA" w:rsidR="00F95E6B" w:rsidRPr="00B37AE5" w:rsidRDefault="00844E36" w:rsidP="008E0268">
            <w:pPr>
              <w:spacing w:after="0" w:line="240" w:lineRule="auto"/>
              <w:contextualSpacing/>
              <w:rPr>
                <w:rFonts w:eastAsia="Times New Roman" w:cstheme="minorHAnsi"/>
                <w:b/>
                <w:sz w:val="20"/>
                <w:szCs w:val="20"/>
              </w:rPr>
            </w:pPr>
            <w:r>
              <w:rPr>
                <w:rFonts w:eastAsia="Times New Roman" w:cstheme="minorHAnsi"/>
                <w:b/>
                <w:sz w:val="20"/>
                <w:szCs w:val="20"/>
              </w:rPr>
              <w:t>Workshop report</w:t>
            </w:r>
          </w:p>
        </w:tc>
        <w:tc>
          <w:tcPr>
            <w:tcW w:w="1754" w:type="pct"/>
          </w:tcPr>
          <w:p w14:paraId="1B39751F" w14:textId="674A728D" w:rsidR="007972D0" w:rsidRPr="00B37AE5" w:rsidRDefault="002C64BE" w:rsidP="008E0268">
            <w:pPr>
              <w:autoSpaceDE w:val="0"/>
              <w:autoSpaceDN w:val="0"/>
              <w:adjustRightInd w:val="0"/>
              <w:spacing w:after="0" w:line="240" w:lineRule="auto"/>
              <w:rPr>
                <w:rFonts w:eastAsia="Times New Roman" w:cstheme="minorHAnsi"/>
                <w:sz w:val="20"/>
                <w:szCs w:val="20"/>
              </w:rPr>
            </w:pPr>
            <w:r>
              <w:rPr>
                <w:rFonts w:eastAsia="Times New Roman" w:cstheme="minorHAnsi"/>
                <w:sz w:val="20"/>
                <w:szCs w:val="20"/>
              </w:rPr>
              <w:t xml:space="preserve">Presentation of findings to inform online </w:t>
            </w:r>
            <w:r w:rsidR="00374093">
              <w:rPr>
                <w:rFonts w:eastAsia="Times New Roman" w:cstheme="minorHAnsi"/>
                <w:sz w:val="20"/>
                <w:szCs w:val="20"/>
              </w:rPr>
              <w:t>strategic workshops (co-facilitated with DRC staff)</w:t>
            </w:r>
          </w:p>
        </w:tc>
        <w:tc>
          <w:tcPr>
            <w:tcW w:w="970" w:type="pct"/>
            <w:vAlign w:val="center"/>
          </w:tcPr>
          <w:p w14:paraId="064ED446" w14:textId="2E196729" w:rsidR="00F95E6B" w:rsidRPr="00B37AE5" w:rsidRDefault="00844E36" w:rsidP="008E0268">
            <w:pPr>
              <w:spacing w:after="0" w:line="240" w:lineRule="auto"/>
              <w:contextualSpacing/>
              <w:rPr>
                <w:rFonts w:eastAsia="Times New Roman" w:cstheme="minorHAnsi"/>
                <w:b/>
                <w:sz w:val="20"/>
                <w:szCs w:val="20"/>
              </w:rPr>
            </w:pPr>
            <w:r>
              <w:rPr>
                <w:rFonts w:eastAsia="Times New Roman" w:cstheme="minorHAnsi"/>
                <w:b/>
                <w:sz w:val="20"/>
                <w:szCs w:val="20"/>
              </w:rPr>
              <w:t>15</w:t>
            </w:r>
            <w:r w:rsidR="00F95E6B" w:rsidRPr="00B37AE5">
              <w:rPr>
                <w:rFonts w:eastAsia="Times New Roman" w:cstheme="minorHAnsi"/>
                <w:b/>
                <w:sz w:val="20"/>
                <w:szCs w:val="20"/>
              </w:rPr>
              <w:t xml:space="preserve"> days</w:t>
            </w:r>
          </w:p>
        </w:tc>
      </w:tr>
    </w:tbl>
    <w:p w14:paraId="38C05A40" w14:textId="6574E081" w:rsidR="005D4D20" w:rsidRPr="00B37AE5" w:rsidRDefault="005D4D20" w:rsidP="00207ADF">
      <w:pPr>
        <w:pStyle w:val="Sub-heading"/>
        <w:numPr>
          <w:ilvl w:val="0"/>
          <w:numId w:val="0"/>
        </w:numPr>
        <w:spacing w:after="0"/>
        <w:ind w:left="574" w:hanging="432"/>
        <w:rPr>
          <w:rFonts w:asciiTheme="minorHAnsi" w:eastAsiaTheme="minorHAnsi" w:hAnsiTheme="minorHAnsi" w:cstheme="minorHAnsi"/>
          <w:b/>
          <w:bCs/>
          <w:i/>
          <w:iCs/>
          <w:spacing w:val="0"/>
          <w:sz w:val="22"/>
          <w:highlight w:val="yellow"/>
          <w:lang w:eastAsia="en-US"/>
        </w:rPr>
      </w:pPr>
    </w:p>
    <w:p w14:paraId="7A307D70" w14:textId="1634908B" w:rsidR="00E56602" w:rsidRPr="00B37AE5" w:rsidRDefault="00203305" w:rsidP="00EB0CBC">
      <w:pPr>
        <w:shd w:val="clear" w:color="auto" w:fill="FFFFFF"/>
        <w:spacing w:before="240" w:after="0" w:line="360" w:lineRule="auto"/>
        <w:jc w:val="both"/>
        <w:textAlignment w:val="baseline"/>
        <w:rPr>
          <w:rFonts w:eastAsiaTheme="majorEastAsia" w:cstheme="minorHAnsi"/>
          <w:bCs/>
        </w:rPr>
      </w:pPr>
      <w:r w:rsidRPr="00B37AE5">
        <w:rPr>
          <w:rFonts w:eastAsiaTheme="majorEastAsia" w:cstheme="minorHAnsi"/>
          <w:bCs/>
        </w:rPr>
        <w:t xml:space="preserve">The Consultant </w:t>
      </w:r>
      <w:r w:rsidRPr="00B37AE5">
        <w:rPr>
          <w:rFonts w:cstheme="minorHAnsi"/>
        </w:rPr>
        <w:t xml:space="preserve">will </w:t>
      </w:r>
      <w:r w:rsidR="00B37320" w:rsidRPr="00B37AE5">
        <w:rPr>
          <w:rFonts w:cstheme="minorHAnsi"/>
        </w:rPr>
        <w:t>provide the documentation</w:t>
      </w:r>
      <w:r w:rsidR="00B37320" w:rsidRPr="00B37AE5">
        <w:rPr>
          <w:rFonts w:cstheme="minorHAnsi"/>
          <w:b/>
          <w:bCs/>
        </w:rPr>
        <w:t xml:space="preserve"> </w:t>
      </w:r>
      <w:r w:rsidR="0000278D" w:rsidRPr="00B37AE5">
        <w:rPr>
          <w:rFonts w:cstheme="minorHAnsi"/>
        </w:rPr>
        <w:t>by email to</w:t>
      </w:r>
      <w:r w:rsidR="0000278D" w:rsidRPr="00B37AE5">
        <w:rPr>
          <w:rFonts w:cstheme="minorHAnsi"/>
          <w:i/>
          <w:iCs/>
        </w:rPr>
        <w:t xml:space="preserve"> solenne.delga@drc.ngo</w:t>
      </w:r>
    </w:p>
    <w:p w14:paraId="2C30A3E8" w14:textId="77777777" w:rsidR="00203305" w:rsidRPr="00B37AE5" w:rsidRDefault="00203305" w:rsidP="00EB0CBC">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B37AE5" w:rsidRDefault="00CA7AA2" w:rsidP="0078043A">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B37AE5">
        <w:rPr>
          <w:rFonts w:asciiTheme="minorHAnsi" w:hAnsiTheme="minorHAnsi" w:cstheme="minorHAnsi"/>
          <w:b w:val="0"/>
          <w:bCs w:val="0"/>
          <w:color w:val="C00000"/>
          <w:sz w:val="36"/>
          <w:szCs w:val="36"/>
          <w:lang w:val="en-GB"/>
        </w:rPr>
        <w:t>Duration</w:t>
      </w:r>
      <w:r w:rsidR="009B2E8E" w:rsidRPr="00B37AE5">
        <w:rPr>
          <w:rFonts w:asciiTheme="minorHAnsi" w:hAnsiTheme="minorHAnsi" w:cstheme="minorHAnsi"/>
          <w:b w:val="0"/>
          <w:bCs w:val="0"/>
          <w:color w:val="C00000"/>
          <w:sz w:val="36"/>
          <w:szCs w:val="36"/>
          <w:lang w:val="en-GB"/>
        </w:rPr>
        <w:t>, timeline, and payment</w:t>
      </w:r>
    </w:p>
    <w:p w14:paraId="1EE061C8" w14:textId="77777777" w:rsidR="00467394" w:rsidRDefault="00467394" w:rsidP="00CA7AA2">
      <w:pPr>
        <w:rPr>
          <w:rFonts w:cstheme="minorHAnsi"/>
        </w:rPr>
      </w:pPr>
    </w:p>
    <w:p w14:paraId="55E82524" w14:textId="5054C1AD" w:rsidR="00CA7AA2" w:rsidRPr="00B37AE5" w:rsidRDefault="00041F2B" w:rsidP="00CA7AA2">
      <w:pPr>
        <w:rPr>
          <w:rFonts w:cstheme="minorHAnsi"/>
        </w:rPr>
      </w:pPr>
      <w:r w:rsidRPr="00B37AE5">
        <w:rPr>
          <w:rFonts w:cstheme="minorHAnsi"/>
        </w:rPr>
        <w:t xml:space="preserve">The total expected duration to complete the assignment will be no more than </w:t>
      </w:r>
      <w:r w:rsidR="004B3F26">
        <w:rPr>
          <w:rFonts w:cstheme="minorHAnsi"/>
          <w:b/>
          <w:bCs/>
          <w:i/>
          <w:iCs/>
        </w:rPr>
        <w:t>fifty</w:t>
      </w:r>
      <w:r w:rsidR="004B3F26" w:rsidRPr="00B37AE5">
        <w:rPr>
          <w:rFonts w:cstheme="minorHAnsi"/>
          <w:b/>
          <w:bCs/>
          <w:i/>
          <w:iCs/>
        </w:rPr>
        <w:t xml:space="preserve"> </w:t>
      </w:r>
      <w:r w:rsidR="00DA3E14" w:rsidRPr="00B37AE5">
        <w:rPr>
          <w:rFonts w:cstheme="minorHAnsi"/>
          <w:b/>
          <w:bCs/>
          <w:i/>
          <w:iCs/>
        </w:rPr>
        <w:t>(</w:t>
      </w:r>
      <w:r w:rsidR="004B3F26">
        <w:rPr>
          <w:rFonts w:cstheme="minorHAnsi"/>
          <w:b/>
          <w:bCs/>
          <w:i/>
          <w:iCs/>
        </w:rPr>
        <w:t>5</w:t>
      </w:r>
      <w:r w:rsidR="003F19B7">
        <w:rPr>
          <w:rFonts w:cstheme="minorHAnsi"/>
          <w:b/>
          <w:bCs/>
          <w:i/>
          <w:iCs/>
        </w:rPr>
        <w:t>0</w:t>
      </w:r>
      <w:r w:rsidR="00024E21" w:rsidRPr="00B37AE5">
        <w:rPr>
          <w:rFonts w:cstheme="minorHAnsi"/>
          <w:b/>
          <w:bCs/>
          <w:i/>
          <w:iCs/>
        </w:rPr>
        <w:t>)</w:t>
      </w:r>
      <w:r w:rsidR="0000278D" w:rsidRPr="00B37AE5">
        <w:rPr>
          <w:rFonts w:cstheme="minorHAnsi"/>
          <w:b/>
          <w:bCs/>
          <w:i/>
          <w:iCs/>
        </w:rPr>
        <w:t xml:space="preserve"> working days</w:t>
      </w:r>
      <w:r w:rsidR="00956E8A">
        <w:rPr>
          <w:rFonts w:cstheme="minorHAnsi"/>
          <w:b/>
          <w:bCs/>
          <w:i/>
          <w:iCs/>
        </w:rPr>
        <w:t>.</w:t>
      </w:r>
    </w:p>
    <w:p w14:paraId="75AA5FD5" w14:textId="6B0674AE" w:rsidR="00CA46CD" w:rsidRPr="00B37AE5" w:rsidRDefault="00CA46CD" w:rsidP="00EB0CBC">
      <w:pPr>
        <w:spacing w:line="360" w:lineRule="auto"/>
        <w:rPr>
          <w:rFonts w:cstheme="minorHAnsi"/>
        </w:rPr>
      </w:pPr>
      <w:r w:rsidRPr="00B37AE5">
        <w:rPr>
          <w:rFonts w:cstheme="minorHAnsi"/>
        </w:rPr>
        <w:t xml:space="preserve">The consultant </w:t>
      </w:r>
      <w:r w:rsidR="00BB6689" w:rsidRPr="00B37AE5">
        <w:rPr>
          <w:rFonts w:cstheme="minorHAnsi"/>
        </w:rPr>
        <w:t xml:space="preserve">shall </w:t>
      </w:r>
      <w:r w:rsidRPr="00B37AE5">
        <w:rPr>
          <w:rFonts w:cstheme="minorHAnsi"/>
        </w:rPr>
        <w:t xml:space="preserve">be prepared to complete the assignment </w:t>
      </w:r>
      <w:r w:rsidR="00024E21" w:rsidRPr="00B37AE5">
        <w:rPr>
          <w:rFonts w:cstheme="minorHAnsi"/>
        </w:rPr>
        <w:t xml:space="preserve">by </w:t>
      </w:r>
      <w:r w:rsidR="007972D0" w:rsidRPr="00B37AE5">
        <w:rPr>
          <w:rFonts w:cstheme="minorHAnsi"/>
        </w:rPr>
        <w:t>31 December 2023</w:t>
      </w:r>
      <w:r w:rsidR="00DA3E14" w:rsidRPr="00B37AE5">
        <w:rPr>
          <w:rFonts w:cstheme="minorHAnsi"/>
          <w:b/>
          <w:bCs/>
          <w:i/>
          <w:iCs/>
        </w:rPr>
        <w:t xml:space="preserve"> </w:t>
      </w:r>
      <w:r w:rsidR="00BB4D98" w:rsidRPr="00B37AE5">
        <w:rPr>
          <w:rFonts w:cstheme="minorHAnsi"/>
          <w:b/>
          <w:bCs/>
          <w:i/>
          <w:iCs/>
        </w:rPr>
        <w:t xml:space="preserve"> </w:t>
      </w:r>
    </w:p>
    <w:p w14:paraId="0BCE1197" w14:textId="6E036C8E" w:rsidR="0084254A" w:rsidRPr="00B37AE5" w:rsidRDefault="0084254A" w:rsidP="00EB0CBC">
      <w:pPr>
        <w:spacing w:after="0"/>
        <w:rPr>
          <w:rFonts w:cstheme="minorHAnsi"/>
        </w:rPr>
      </w:pPr>
      <w:r w:rsidRPr="00B37AE5">
        <w:rPr>
          <w:rFonts w:cstheme="minorHAnsi"/>
        </w:rPr>
        <w:t xml:space="preserve">The Consultant will </w:t>
      </w:r>
      <w:r w:rsidR="004B3F26">
        <w:rPr>
          <w:rFonts w:cstheme="minorHAnsi"/>
        </w:rPr>
        <w:t xml:space="preserve">propose a payment plan in their bid (maximum of three instalments). </w:t>
      </w:r>
    </w:p>
    <w:p w14:paraId="165B7DF8" w14:textId="77777777" w:rsidR="0084254A" w:rsidRPr="00B37AE5" w:rsidRDefault="0084254A" w:rsidP="00EB0CBC">
      <w:pPr>
        <w:spacing w:after="0"/>
        <w:rPr>
          <w:rFonts w:cstheme="minorHAnsi"/>
        </w:rPr>
      </w:pPr>
    </w:p>
    <w:p w14:paraId="78EC1AD2" w14:textId="5D972ACA" w:rsidR="00B44E0F" w:rsidRPr="00B37AE5" w:rsidRDefault="7F1D33B7" w:rsidP="0078043A">
      <w:pPr>
        <w:pStyle w:val="Heading1"/>
        <w:numPr>
          <w:ilvl w:val="0"/>
          <w:numId w:val="1"/>
        </w:numPr>
        <w:spacing w:before="0"/>
        <w:rPr>
          <w:rFonts w:asciiTheme="minorHAnsi" w:hAnsiTheme="minorHAnsi" w:cstheme="minorBidi"/>
          <w:b w:val="0"/>
          <w:bCs w:val="0"/>
          <w:color w:val="C00000"/>
          <w:sz w:val="36"/>
          <w:szCs w:val="36"/>
          <w:lang w:val="en-GB"/>
        </w:rPr>
      </w:pPr>
      <w:r w:rsidRPr="00B37AE5">
        <w:rPr>
          <w:rFonts w:asciiTheme="minorHAnsi" w:hAnsiTheme="minorHAnsi" w:cstheme="minorBidi"/>
          <w:b w:val="0"/>
          <w:bCs w:val="0"/>
          <w:color w:val="C00000"/>
          <w:sz w:val="36"/>
          <w:szCs w:val="36"/>
          <w:lang w:val="en-GB"/>
        </w:rPr>
        <w:t xml:space="preserve">Proposed Composition of Team </w:t>
      </w:r>
    </w:p>
    <w:p w14:paraId="77E8C7E7" w14:textId="5B3B65A3" w:rsidR="00B44E0F" w:rsidRPr="00B37AE5" w:rsidRDefault="00BB4D98" w:rsidP="00BB4D98">
      <w:pPr>
        <w:spacing w:line="360" w:lineRule="auto"/>
      </w:pPr>
      <w:r w:rsidRPr="00B37AE5">
        <w:t>This consultancy is expected to be conducted by an individual</w:t>
      </w:r>
      <w:r w:rsidR="004B3F26">
        <w:t xml:space="preserve"> or a company. </w:t>
      </w:r>
    </w:p>
    <w:p w14:paraId="68F8B941" w14:textId="1871DC47" w:rsidR="003B5E26" w:rsidRPr="00B37AE5" w:rsidRDefault="00CA7AA2" w:rsidP="0078043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B37AE5">
        <w:rPr>
          <w:rFonts w:asciiTheme="minorHAnsi" w:hAnsiTheme="minorHAnsi" w:cstheme="minorBidi"/>
          <w:b w:val="0"/>
          <w:bCs w:val="0"/>
          <w:color w:val="C00000"/>
          <w:sz w:val="36"/>
          <w:szCs w:val="36"/>
          <w:lang w:val="en-GB"/>
        </w:rPr>
        <w:t>Eligibility</w:t>
      </w:r>
      <w:r w:rsidR="00C84A1B" w:rsidRPr="00B37AE5">
        <w:rPr>
          <w:rFonts w:asciiTheme="minorHAnsi" w:hAnsiTheme="minorHAnsi" w:cstheme="minorBidi"/>
          <w:b w:val="0"/>
          <w:bCs w:val="0"/>
          <w:color w:val="C00000"/>
          <w:sz w:val="36"/>
          <w:szCs w:val="36"/>
          <w:lang w:val="en-GB"/>
        </w:rPr>
        <w:t xml:space="preserve">, </w:t>
      </w:r>
      <w:r w:rsidR="00CC6A7A" w:rsidRPr="00B37AE5">
        <w:rPr>
          <w:rFonts w:asciiTheme="minorHAnsi" w:hAnsiTheme="minorHAnsi" w:cstheme="minorBidi"/>
          <w:b w:val="0"/>
          <w:bCs w:val="0"/>
          <w:color w:val="C00000"/>
          <w:sz w:val="36"/>
          <w:szCs w:val="36"/>
          <w:lang w:val="en-GB"/>
        </w:rPr>
        <w:t>qualification,</w:t>
      </w:r>
      <w:r w:rsidR="00982B6B" w:rsidRPr="00B37AE5">
        <w:rPr>
          <w:rFonts w:asciiTheme="minorHAnsi" w:hAnsiTheme="minorHAnsi" w:cstheme="minorBidi"/>
          <w:b w:val="0"/>
          <w:bCs w:val="0"/>
          <w:color w:val="C00000"/>
          <w:sz w:val="36"/>
          <w:szCs w:val="36"/>
          <w:lang w:val="en-GB"/>
        </w:rPr>
        <w:t xml:space="preserve"> </w:t>
      </w:r>
      <w:r w:rsidR="00C84A1B" w:rsidRPr="00B37AE5">
        <w:rPr>
          <w:rFonts w:asciiTheme="minorHAnsi" w:hAnsiTheme="minorHAnsi" w:cstheme="minorBidi"/>
          <w:b w:val="0"/>
          <w:bCs w:val="0"/>
          <w:color w:val="C00000"/>
          <w:sz w:val="36"/>
          <w:szCs w:val="36"/>
          <w:lang w:val="en-GB"/>
        </w:rPr>
        <w:t xml:space="preserve">and experience </w:t>
      </w:r>
      <w:proofErr w:type="gramStart"/>
      <w:r w:rsidR="00C84A1B" w:rsidRPr="00B37AE5">
        <w:rPr>
          <w:rFonts w:asciiTheme="minorHAnsi" w:hAnsiTheme="minorHAnsi" w:cstheme="minorBidi"/>
          <w:b w:val="0"/>
          <w:bCs w:val="0"/>
          <w:color w:val="C00000"/>
          <w:sz w:val="36"/>
          <w:szCs w:val="36"/>
          <w:lang w:val="en-GB"/>
        </w:rPr>
        <w:t>required</w:t>
      </w:r>
      <w:proofErr w:type="gramEnd"/>
    </w:p>
    <w:p w14:paraId="316C0342" w14:textId="77777777" w:rsidR="009B2E8E" w:rsidRPr="00956E8A" w:rsidRDefault="009B2E8E" w:rsidP="001E082C">
      <w:pPr>
        <w:pStyle w:val="Heading2"/>
        <w:spacing w:after="0" w:line="240" w:lineRule="auto"/>
        <w:rPr>
          <w:rFonts w:asciiTheme="minorHAnsi" w:hAnsiTheme="minorHAnsi" w:cstheme="minorHAnsi"/>
          <w:bCs w:val="0"/>
          <w:color w:val="auto"/>
          <w:sz w:val="22"/>
          <w:szCs w:val="22"/>
          <w:lang w:val="en-GB"/>
        </w:rPr>
      </w:pPr>
      <w:r w:rsidRPr="00956E8A">
        <w:rPr>
          <w:rFonts w:asciiTheme="minorHAnsi" w:hAnsiTheme="minorHAnsi" w:cstheme="minorHAnsi"/>
          <w:bCs w:val="0"/>
          <w:color w:val="auto"/>
          <w:sz w:val="22"/>
          <w:szCs w:val="22"/>
          <w:lang w:val="en-GB"/>
        </w:rPr>
        <w:t>Essential:</w:t>
      </w:r>
    </w:p>
    <w:p w14:paraId="42853767" w14:textId="5825CDEF" w:rsidR="007E7CEB" w:rsidRDefault="007E7CEB" w:rsidP="1C111AF5">
      <w:pPr>
        <w:pStyle w:val="ListParagraph"/>
        <w:numPr>
          <w:ilvl w:val="0"/>
          <w:numId w:val="3"/>
        </w:numPr>
        <w:spacing w:line="240" w:lineRule="auto"/>
        <w:jc w:val="both"/>
      </w:pPr>
      <w:r w:rsidRPr="1C111AF5">
        <w:t xml:space="preserve">Excellent and updated knowledge of </w:t>
      </w:r>
      <w:r w:rsidR="00956E8A" w:rsidRPr="1C111AF5">
        <w:t xml:space="preserve">food security </w:t>
      </w:r>
      <w:r w:rsidR="00F946ED" w:rsidRPr="1C111AF5">
        <w:t>trends,</w:t>
      </w:r>
      <w:r w:rsidR="007B194C" w:rsidRPr="1C111AF5">
        <w:t xml:space="preserve"> global policy debates</w:t>
      </w:r>
      <w:r w:rsidR="00833CF7" w:rsidRPr="1C111AF5">
        <w:t>,</w:t>
      </w:r>
      <w:r w:rsidRPr="1C111AF5">
        <w:t xml:space="preserve"> programming, </w:t>
      </w:r>
      <w:r w:rsidR="00833CF7" w:rsidRPr="1C111AF5">
        <w:t xml:space="preserve">standards, </w:t>
      </w:r>
      <w:r w:rsidRPr="1C111AF5">
        <w:t xml:space="preserve">concepts, </w:t>
      </w:r>
      <w:r w:rsidR="377896C9" w:rsidRPr="1C111AF5">
        <w:t>programmatic approaches and</w:t>
      </w:r>
      <w:r w:rsidR="00833CF7" w:rsidRPr="1C111AF5">
        <w:t xml:space="preserve"> </w:t>
      </w:r>
      <w:r w:rsidRPr="1C111AF5">
        <w:t>methodologies</w:t>
      </w:r>
      <w:r w:rsidR="00833CF7" w:rsidRPr="1C111AF5">
        <w:t xml:space="preserve">, </w:t>
      </w:r>
      <w:proofErr w:type="gramStart"/>
      <w:r w:rsidR="00833CF7" w:rsidRPr="1C111AF5">
        <w:t>research</w:t>
      </w:r>
      <w:proofErr w:type="gramEnd"/>
      <w:r w:rsidR="00833CF7" w:rsidRPr="1C111AF5">
        <w:t xml:space="preserve"> and innovation</w:t>
      </w:r>
      <w:r w:rsidRPr="1C111AF5">
        <w:t xml:space="preserve">.  </w:t>
      </w:r>
    </w:p>
    <w:p w14:paraId="7DB9455B" w14:textId="7268724B" w:rsidR="00F946ED" w:rsidRPr="00956E8A" w:rsidRDefault="00F946ED" w:rsidP="0078043A">
      <w:pPr>
        <w:pStyle w:val="ListParagraph"/>
        <w:numPr>
          <w:ilvl w:val="0"/>
          <w:numId w:val="3"/>
        </w:numPr>
        <w:spacing w:line="240" w:lineRule="auto"/>
        <w:jc w:val="both"/>
        <w:rPr>
          <w:rFonts w:cstheme="minorHAnsi"/>
        </w:rPr>
      </w:pPr>
      <w:r>
        <w:rPr>
          <w:rFonts w:cstheme="minorHAnsi"/>
        </w:rPr>
        <w:t xml:space="preserve">Demonstrated </w:t>
      </w:r>
      <w:r w:rsidR="00833CF7">
        <w:rPr>
          <w:rFonts w:cstheme="minorHAnsi"/>
        </w:rPr>
        <w:t xml:space="preserve">network in food </w:t>
      </w:r>
      <w:proofErr w:type="gramStart"/>
      <w:r w:rsidR="00833CF7">
        <w:rPr>
          <w:rFonts w:cstheme="minorHAnsi"/>
        </w:rPr>
        <w:t>security</w:t>
      </w:r>
      <w:r w:rsidR="00BD07FD">
        <w:rPr>
          <w:rFonts w:cstheme="minorHAnsi"/>
        </w:rPr>
        <w:t>;</w:t>
      </w:r>
      <w:proofErr w:type="gramEnd"/>
      <w:r w:rsidR="00BD07FD">
        <w:rPr>
          <w:rFonts w:cstheme="minorHAnsi"/>
        </w:rPr>
        <w:t xml:space="preserve"> e.g. </w:t>
      </w:r>
      <w:r>
        <w:rPr>
          <w:rFonts w:cstheme="minorHAnsi"/>
        </w:rPr>
        <w:t>ex</w:t>
      </w:r>
      <w:r w:rsidR="00833CF7">
        <w:rPr>
          <w:rFonts w:cstheme="minorHAnsi"/>
        </w:rPr>
        <w:t>p</w:t>
      </w:r>
      <w:r>
        <w:rPr>
          <w:rFonts w:cstheme="minorHAnsi"/>
        </w:rPr>
        <w:t>erience with a major food security actor</w:t>
      </w:r>
      <w:r w:rsidR="007B194C">
        <w:rPr>
          <w:rFonts w:cstheme="minorHAnsi"/>
        </w:rPr>
        <w:t>; and/or connection to food security coordination fora</w:t>
      </w:r>
      <w:r w:rsidR="00833CF7">
        <w:rPr>
          <w:rFonts w:cstheme="minorHAnsi"/>
        </w:rPr>
        <w:t xml:space="preserve"> - </w:t>
      </w:r>
      <w:r w:rsidR="00833CF7" w:rsidRPr="00956E8A">
        <w:rPr>
          <w:rFonts w:cstheme="minorHAnsi"/>
        </w:rPr>
        <w:t xml:space="preserve">including </w:t>
      </w:r>
      <w:r w:rsidR="00833CF7">
        <w:rPr>
          <w:rFonts w:cstheme="minorHAnsi"/>
        </w:rPr>
        <w:t>with</w:t>
      </w:r>
      <w:r w:rsidR="00833CF7" w:rsidRPr="00956E8A">
        <w:rPr>
          <w:rFonts w:cstheme="minorHAnsi"/>
        </w:rPr>
        <w:t xml:space="preserve"> emerging partners/actors.</w:t>
      </w:r>
    </w:p>
    <w:p w14:paraId="45FE9749" w14:textId="5575B7D6" w:rsidR="007E7CEB" w:rsidRPr="00956E8A" w:rsidRDefault="007E7CEB" w:rsidP="0078043A">
      <w:pPr>
        <w:pStyle w:val="ListParagraph"/>
        <w:numPr>
          <w:ilvl w:val="0"/>
          <w:numId w:val="3"/>
        </w:numPr>
        <w:spacing w:line="240" w:lineRule="auto"/>
        <w:jc w:val="both"/>
        <w:rPr>
          <w:rFonts w:cstheme="minorHAnsi"/>
        </w:rPr>
      </w:pPr>
      <w:r w:rsidRPr="00956E8A">
        <w:rPr>
          <w:rFonts w:cstheme="minorHAnsi"/>
        </w:rPr>
        <w:t xml:space="preserve">Significant and demonstrable experience in providing high quality </w:t>
      </w:r>
      <w:r w:rsidR="00833CF7">
        <w:rPr>
          <w:rFonts w:cstheme="minorHAnsi"/>
        </w:rPr>
        <w:t xml:space="preserve">food security </w:t>
      </w:r>
      <w:r w:rsidRPr="00956E8A">
        <w:rPr>
          <w:rFonts w:cstheme="minorHAnsi"/>
        </w:rPr>
        <w:t>technical and strategic advice</w:t>
      </w:r>
      <w:r w:rsidR="00833CF7">
        <w:rPr>
          <w:rFonts w:cstheme="minorHAnsi"/>
        </w:rPr>
        <w:t xml:space="preserve">, </w:t>
      </w:r>
      <w:r w:rsidRPr="00956E8A">
        <w:rPr>
          <w:rFonts w:cstheme="minorHAnsi"/>
        </w:rPr>
        <w:t xml:space="preserve">across the project/programme cycle. </w:t>
      </w:r>
    </w:p>
    <w:p w14:paraId="38ACF5E4" w14:textId="01CD72A0" w:rsidR="0078043A" w:rsidRPr="0078043A" w:rsidRDefault="007E7CEB" w:rsidP="1C111AF5">
      <w:pPr>
        <w:pStyle w:val="ListParagraph"/>
        <w:numPr>
          <w:ilvl w:val="0"/>
          <w:numId w:val="3"/>
        </w:numPr>
        <w:spacing w:line="240" w:lineRule="auto"/>
        <w:jc w:val="both"/>
      </w:pPr>
      <w:r w:rsidRPr="1C111AF5">
        <w:t xml:space="preserve">Good knowledge of monitoring and evaluation methodology and processes suitable to document the effects of </w:t>
      </w:r>
      <w:r w:rsidR="00BD07FD" w:rsidRPr="1C111AF5">
        <w:t>food security programming.</w:t>
      </w:r>
      <w:r w:rsidRPr="1C111AF5">
        <w:t xml:space="preserve"> </w:t>
      </w:r>
    </w:p>
    <w:p w14:paraId="6E19D0C1" w14:textId="5F41EEC8" w:rsidR="64BCF57C" w:rsidRDefault="64BCF57C" w:rsidP="1C111AF5">
      <w:pPr>
        <w:pStyle w:val="ListParagraph"/>
        <w:numPr>
          <w:ilvl w:val="0"/>
          <w:numId w:val="3"/>
        </w:numPr>
        <w:spacing w:line="240" w:lineRule="auto"/>
        <w:jc w:val="both"/>
      </w:pPr>
      <w:r w:rsidRPr="1C111AF5">
        <w:t>Ability to apply understanding of how the organisational</w:t>
      </w:r>
      <w:r w:rsidR="1718E008" w:rsidRPr="1C111AF5">
        <w:t xml:space="preserve"> and </w:t>
      </w:r>
      <w:r w:rsidRPr="1C111AF5">
        <w:t>operational complexities</w:t>
      </w:r>
      <w:r w:rsidR="46000304" w:rsidRPr="1C111AF5">
        <w:t xml:space="preserve"> </w:t>
      </w:r>
      <w:r w:rsidRPr="1C111AF5">
        <w:t>determine</w:t>
      </w:r>
      <w:r w:rsidR="40D50056" w:rsidRPr="1C111AF5">
        <w:t xml:space="preserve"> programming qualit</w:t>
      </w:r>
      <w:r w:rsidR="13DE7849" w:rsidRPr="1C111AF5">
        <w:t xml:space="preserve">y opportunities and </w:t>
      </w:r>
      <w:proofErr w:type="gramStart"/>
      <w:r w:rsidR="13DE7849" w:rsidRPr="1C111AF5">
        <w:t>constraints</w:t>
      </w:r>
      <w:proofErr w:type="gramEnd"/>
      <w:r w:rsidR="13DE7849" w:rsidRPr="1C111AF5">
        <w:t xml:space="preserve"> </w:t>
      </w:r>
    </w:p>
    <w:p w14:paraId="4CD8FB24" w14:textId="694335F2" w:rsidR="79978145" w:rsidRDefault="79978145" w:rsidP="1C111AF5">
      <w:pPr>
        <w:pStyle w:val="ListParagraph"/>
        <w:numPr>
          <w:ilvl w:val="0"/>
          <w:numId w:val="3"/>
        </w:numPr>
        <w:spacing w:line="240" w:lineRule="auto"/>
        <w:jc w:val="both"/>
      </w:pPr>
      <w:r w:rsidRPr="1C111AF5">
        <w:t xml:space="preserve">Understanding of food security programming across the nexus </w:t>
      </w:r>
    </w:p>
    <w:p w14:paraId="409FBAD2" w14:textId="099159B6" w:rsidR="007E7CEB" w:rsidRPr="00956E8A" w:rsidRDefault="007E7CEB" w:rsidP="0078043A">
      <w:pPr>
        <w:pStyle w:val="ListParagraph"/>
        <w:numPr>
          <w:ilvl w:val="0"/>
          <w:numId w:val="3"/>
        </w:numPr>
        <w:spacing w:after="0" w:line="240" w:lineRule="auto"/>
        <w:rPr>
          <w:rFonts w:cstheme="minorHAnsi"/>
          <w:i/>
          <w:iCs/>
        </w:rPr>
      </w:pPr>
      <w:r w:rsidRPr="00956E8A">
        <w:rPr>
          <w:rFonts w:cstheme="minorHAnsi"/>
        </w:rPr>
        <w:t xml:space="preserve">Demonstrable experience of working in complex institutional environments </w:t>
      </w:r>
    </w:p>
    <w:p w14:paraId="4ACEE8A0" w14:textId="2068599C" w:rsidR="007E7CEB" w:rsidRPr="00956E8A" w:rsidRDefault="007E7CEB" w:rsidP="0078043A">
      <w:pPr>
        <w:pStyle w:val="ListParagraph"/>
        <w:numPr>
          <w:ilvl w:val="0"/>
          <w:numId w:val="3"/>
        </w:numPr>
        <w:spacing w:line="240" w:lineRule="auto"/>
        <w:jc w:val="both"/>
        <w:rPr>
          <w:rFonts w:cstheme="minorHAnsi"/>
        </w:rPr>
      </w:pPr>
      <w:r w:rsidRPr="00956E8A">
        <w:rPr>
          <w:rFonts w:cstheme="minorHAnsi"/>
        </w:rPr>
        <w:t>Excellent</w:t>
      </w:r>
      <w:r w:rsidR="00DC2286">
        <w:rPr>
          <w:rFonts w:cstheme="minorHAnsi"/>
        </w:rPr>
        <w:t xml:space="preserve"> English</w:t>
      </w:r>
      <w:r w:rsidRPr="00956E8A">
        <w:rPr>
          <w:rFonts w:cstheme="minorHAnsi"/>
        </w:rPr>
        <w:t xml:space="preserve"> oral and written communication skills, including concise writing/drafting, and for presentation.  </w:t>
      </w:r>
    </w:p>
    <w:p w14:paraId="38C9DF75" w14:textId="77777777" w:rsidR="009B2E8E" w:rsidRPr="00956E8A" w:rsidRDefault="009B2E8E" w:rsidP="001E082C">
      <w:pPr>
        <w:pStyle w:val="Heading2"/>
        <w:spacing w:after="0" w:line="240" w:lineRule="auto"/>
        <w:rPr>
          <w:rFonts w:asciiTheme="minorHAnsi" w:hAnsiTheme="minorHAnsi" w:cstheme="minorHAnsi"/>
          <w:bCs w:val="0"/>
          <w:color w:val="auto"/>
          <w:sz w:val="22"/>
          <w:szCs w:val="22"/>
          <w:lang w:val="en-GB"/>
        </w:rPr>
      </w:pPr>
      <w:r w:rsidRPr="00956E8A">
        <w:rPr>
          <w:rFonts w:asciiTheme="minorHAnsi" w:hAnsiTheme="minorHAnsi" w:cstheme="minorHAnsi"/>
          <w:bCs w:val="0"/>
          <w:color w:val="auto"/>
          <w:sz w:val="22"/>
          <w:szCs w:val="22"/>
          <w:lang w:val="en-GB"/>
        </w:rPr>
        <w:t xml:space="preserve">Desirable: </w:t>
      </w:r>
    </w:p>
    <w:p w14:paraId="0E470481" w14:textId="4D577C3F" w:rsidR="0078043A" w:rsidRDefault="0078043A" w:rsidP="0078043A">
      <w:pPr>
        <w:pStyle w:val="ListParagraph"/>
        <w:numPr>
          <w:ilvl w:val="0"/>
          <w:numId w:val="4"/>
        </w:numPr>
        <w:spacing w:line="240" w:lineRule="auto"/>
        <w:jc w:val="both"/>
        <w:rPr>
          <w:rFonts w:cstheme="minorHAnsi"/>
        </w:rPr>
      </w:pPr>
      <w:r>
        <w:rPr>
          <w:rFonts w:cstheme="minorHAnsi"/>
        </w:rPr>
        <w:t>Good understanding of displacement trends and the specific challenges facing people affected by conflict and displacement.</w:t>
      </w:r>
    </w:p>
    <w:p w14:paraId="3B058A6B" w14:textId="7662CAA4" w:rsidR="00DC2286" w:rsidRDefault="00CA1E48" w:rsidP="1C111AF5">
      <w:pPr>
        <w:pStyle w:val="ListParagraph"/>
        <w:numPr>
          <w:ilvl w:val="0"/>
          <w:numId w:val="4"/>
        </w:numPr>
        <w:spacing w:line="240" w:lineRule="auto"/>
        <w:jc w:val="both"/>
      </w:pPr>
      <w:r w:rsidRPr="1C111AF5">
        <w:t>Good understanding of integrated programming</w:t>
      </w:r>
      <w:r w:rsidR="0078043A" w:rsidRPr="1C111AF5">
        <w:t>, including with Protection</w:t>
      </w:r>
      <w:r w:rsidR="3D282294" w:rsidRPr="1C111AF5">
        <w:t xml:space="preserve"> and Nutrition</w:t>
      </w:r>
    </w:p>
    <w:p w14:paraId="341647D0" w14:textId="633BE782" w:rsidR="00982B6B" w:rsidRDefault="00CA1E48" w:rsidP="00DC2286">
      <w:pPr>
        <w:pStyle w:val="ListParagraph"/>
        <w:numPr>
          <w:ilvl w:val="0"/>
          <w:numId w:val="4"/>
        </w:numPr>
        <w:spacing w:line="240" w:lineRule="auto"/>
        <w:jc w:val="both"/>
        <w:rPr>
          <w:rFonts w:cstheme="minorHAnsi"/>
        </w:rPr>
      </w:pPr>
      <w:r w:rsidRPr="00DC2286">
        <w:rPr>
          <w:rFonts w:cstheme="minorHAnsi"/>
        </w:rPr>
        <w:t>Demonstrable</w:t>
      </w:r>
      <w:r w:rsidR="0078043A" w:rsidRPr="00DC2286">
        <w:rPr>
          <w:rFonts w:cstheme="minorHAnsi"/>
        </w:rPr>
        <w:t xml:space="preserve"> </w:t>
      </w:r>
      <w:r w:rsidR="00DC2286">
        <w:rPr>
          <w:rFonts w:cstheme="minorHAnsi"/>
        </w:rPr>
        <w:t xml:space="preserve">workshop </w:t>
      </w:r>
      <w:r w:rsidR="0078043A" w:rsidRPr="00DC2286">
        <w:rPr>
          <w:rFonts w:cstheme="minorHAnsi"/>
        </w:rPr>
        <w:t xml:space="preserve">facilitating </w:t>
      </w:r>
      <w:proofErr w:type="gramStart"/>
      <w:r w:rsidR="0078043A" w:rsidRPr="00DC2286">
        <w:rPr>
          <w:rFonts w:cstheme="minorHAnsi"/>
        </w:rPr>
        <w:t>skills</w:t>
      </w:r>
      <w:proofErr w:type="gramEnd"/>
      <w:r w:rsidR="0078043A" w:rsidRPr="00DC2286">
        <w:rPr>
          <w:rFonts w:cstheme="minorHAnsi"/>
        </w:rPr>
        <w:t xml:space="preserve"> </w:t>
      </w:r>
    </w:p>
    <w:p w14:paraId="2372F9D3" w14:textId="77777777" w:rsidR="0078043A" w:rsidRPr="00B37AE5" w:rsidRDefault="0078043A" w:rsidP="0078043A">
      <w:pPr>
        <w:pStyle w:val="ListParagraph"/>
        <w:spacing w:line="240" w:lineRule="auto"/>
        <w:jc w:val="both"/>
        <w:rPr>
          <w:rFonts w:eastAsiaTheme="majorEastAsia" w:cstheme="minorHAnsi"/>
          <w:bCs/>
          <w:sz w:val="20"/>
          <w:szCs w:val="20"/>
        </w:rPr>
      </w:pPr>
    </w:p>
    <w:p w14:paraId="2B1D1ACD" w14:textId="07CC30A0" w:rsidR="00CA7AA2" w:rsidRPr="00B37AE5" w:rsidRDefault="00CA7AA2" w:rsidP="0078043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B37AE5">
        <w:rPr>
          <w:rFonts w:asciiTheme="minorHAnsi" w:hAnsiTheme="minorHAnsi" w:cstheme="minorBidi"/>
          <w:b w:val="0"/>
          <w:bCs w:val="0"/>
          <w:color w:val="C00000"/>
          <w:sz w:val="36"/>
          <w:szCs w:val="36"/>
          <w:lang w:val="en-GB"/>
        </w:rPr>
        <w:t>Technical supervision</w:t>
      </w:r>
    </w:p>
    <w:p w14:paraId="3F7222EC" w14:textId="571E175B" w:rsidR="00CA7AA2" w:rsidRPr="00B37AE5" w:rsidRDefault="00CA7AA2" w:rsidP="00CA7AA2">
      <w:pPr>
        <w:rPr>
          <w:rFonts w:cstheme="minorHAnsi"/>
        </w:rPr>
      </w:pPr>
      <w:r w:rsidRPr="00B37AE5">
        <w:rPr>
          <w:rFonts w:cstheme="minorHAnsi"/>
        </w:rPr>
        <w:t>The selected consultant will work under the supervision of:</w:t>
      </w:r>
    </w:p>
    <w:p w14:paraId="3872E59C" w14:textId="79D1C396" w:rsidR="00CA7AA2" w:rsidRPr="00B37AE5" w:rsidRDefault="00CA1E48" w:rsidP="00CF7136">
      <w:pPr>
        <w:rPr>
          <w:rFonts w:cstheme="minorHAnsi"/>
        </w:rPr>
      </w:pPr>
      <w:r w:rsidRPr="00B37AE5">
        <w:rPr>
          <w:rFonts w:cstheme="minorHAnsi"/>
        </w:rPr>
        <w:t>Head of Global Economic Recovery</w:t>
      </w:r>
      <w:r w:rsidR="00CF7136" w:rsidRPr="00B37AE5">
        <w:rPr>
          <w:rFonts w:cstheme="minorHAnsi"/>
        </w:rPr>
        <w:t xml:space="preserve"> Unit, Solenne Delga, </w:t>
      </w:r>
      <w:hyperlink r:id="rId11" w:history="1">
        <w:r w:rsidR="00CF7136" w:rsidRPr="00B37AE5">
          <w:rPr>
            <w:rStyle w:val="Hyperlink"/>
            <w:rFonts w:cstheme="minorHAnsi"/>
          </w:rPr>
          <w:t>solenne.delga@drc.ngo</w:t>
        </w:r>
      </w:hyperlink>
      <w:r w:rsidR="00CF7136" w:rsidRPr="00B37AE5">
        <w:rPr>
          <w:rFonts w:cstheme="minorHAnsi"/>
        </w:rPr>
        <w:t xml:space="preserve"> </w:t>
      </w:r>
    </w:p>
    <w:p w14:paraId="1A3F46FB" w14:textId="77777777" w:rsidR="00CA46CD" w:rsidRPr="00B37AE5" w:rsidRDefault="00CA46CD" w:rsidP="00EB0CBC">
      <w:pPr>
        <w:pStyle w:val="ListParagraph"/>
        <w:spacing w:after="0"/>
        <w:rPr>
          <w:rFonts w:cstheme="minorHAnsi"/>
          <w:highlight w:val="yellow"/>
        </w:rPr>
      </w:pPr>
    </w:p>
    <w:p w14:paraId="15EFA2B5" w14:textId="7678DADB" w:rsidR="004C0327" w:rsidRPr="00B37AE5" w:rsidRDefault="004C0327" w:rsidP="0078043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B37AE5">
        <w:rPr>
          <w:rFonts w:asciiTheme="minorHAnsi" w:hAnsiTheme="minorHAnsi" w:cstheme="minorBidi"/>
          <w:b w:val="0"/>
          <w:bCs w:val="0"/>
          <w:color w:val="C00000"/>
          <w:sz w:val="36"/>
          <w:szCs w:val="36"/>
          <w:lang w:val="en-GB"/>
        </w:rPr>
        <w:t>Location and support</w:t>
      </w:r>
    </w:p>
    <w:p w14:paraId="1570E99D" w14:textId="402C49D5" w:rsidR="007F1AA3" w:rsidRPr="00B37AE5" w:rsidRDefault="007972D0" w:rsidP="007F1AA3">
      <w:pPr>
        <w:rPr>
          <w:rFonts w:cstheme="minorHAnsi"/>
        </w:rPr>
      </w:pPr>
      <w:r w:rsidRPr="00B37AE5">
        <w:rPr>
          <w:rFonts w:cstheme="minorHAnsi"/>
        </w:rPr>
        <w:t xml:space="preserve">Entirely remote. </w:t>
      </w:r>
    </w:p>
    <w:p w14:paraId="2AF409E1" w14:textId="228F2036" w:rsidR="007F1AA3" w:rsidRPr="00B37AE5" w:rsidRDefault="007F1AA3" w:rsidP="007F1AA3">
      <w:pPr>
        <w:autoSpaceDE w:val="0"/>
        <w:autoSpaceDN w:val="0"/>
        <w:adjustRightInd w:val="0"/>
        <w:spacing w:after="0" w:line="240" w:lineRule="auto"/>
        <w:rPr>
          <w:rFonts w:cstheme="minorHAnsi"/>
          <w:i/>
          <w:iCs/>
        </w:rPr>
      </w:pPr>
      <w:r w:rsidRPr="00B37AE5">
        <w:rPr>
          <w:rFonts w:cstheme="minorHAnsi"/>
        </w:rPr>
        <w:t xml:space="preserve">The </w:t>
      </w:r>
      <w:r w:rsidR="003B7239" w:rsidRPr="00B37AE5">
        <w:rPr>
          <w:rFonts w:cstheme="minorHAnsi"/>
        </w:rPr>
        <w:t>C</w:t>
      </w:r>
      <w:r w:rsidRPr="00B37AE5">
        <w:rPr>
          <w:rFonts w:cstheme="minorHAnsi"/>
        </w:rPr>
        <w:t>onsultant will provide her/his own computer and mobile telephone</w:t>
      </w:r>
      <w:r w:rsidR="00CF7136" w:rsidRPr="00B37AE5">
        <w:rPr>
          <w:rFonts w:cstheme="minorHAnsi"/>
        </w:rPr>
        <w:t xml:space="preserve">. </w:t>
      </w:r>
    </w:p>
    <w:p w14:paraId="69E43328" w14:textId="77777777" w:rsidR="003B7239" w:rsidRPr="00B37AE5" w:rsidRDefault="003B7239" w:rsidP="007F1AA3">
      <w:pPr>
        <w:autoSpaceDE w:val="0"/>
        <w:autoSpaceDN w:val="0"/>
        <w:adjustRightInd w:val="0"/>
        <w:spacing w:after="0" w:line="240" w:lineRule="auto"/>
        <w:rPr>
          <w:rFonts w:cstheme="minorHAnsi"/>
          <w:i/>
          <w:iCs/>
        </w:rPr>
      </w:pPr>
    </w:p>
    <w:p w14:paraId="5898E201" w14:textId="3AC4A97D" w:rsidR="00041F2B" w:rsidRPr="00B37AE5" w:rsidRDefault="00EB0CBC" w:rsidP="00EB0CBC">
      <w:pPr>
        <w:tabs>
          <w:tab w:val="left" w:pos="1530"/>
        </w:tabs>
        <w:spacing w:after="0"/>
        <w:rPr>
          <w:rFonts w:cstheme="minorHAnsi"/>
        </w:rPr>
      </w:pPr>
      <w:r w:rsidRPr="00B37AE5">
        <w:rPr>
          <w:rFonts w:cstheme="minorHAnsi"/>
        </w:rPr>
        <w:tab/>
      </w:r>
    </w:p>
    <w:p w14:paraId="476A0491" w14:textId="549A1F83" w:rsidR="004C0327" w:rsidRPr="00B37AE5" w:rsidRDefault="004C0327" w:rsidP="0078043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B37AE5">
        <w:rPr>
          <w:rFonts w:asciiTheme="minorHAnsi" w:hAnsiTheme="minorHAnsi" w:cstheme="minorBidi"/>
          <w:b w:val="0"/>
          <w:bCs w:val="0"/>
          <w:color w:val="C00000"/>
          <w:sz w:val="36"/>
          <w:szCs w:val="36"/>
          <w:lang w:val="en-GB"/>
        </w:rPr>
        <w:t>Travel</w:t>
      </w:r>
    </w:p>
    <w:p w14:paraId="56FF48FA" w14:textId="77777777" w:rsidR="00DC2286" w:rsidRDefault="00DC2286" w:rsidP="00CF7136">
      <w:pPr>
        <w:autoSpaceDE w:val="0"/>
        <w:autoSpaceDN w:val="0"/>
        <w:adjustRightInd w:val="0"/>
        <w:spacing w:after="0" w:line="240" w:lineRule="auto"/>
        <w:ind w:left="-86"/>
        <w:jc w:val="both"/>
        <w:rPr>
          <w:rFonts w:cstheme="minorHAnsi"/>
        </w:rPr>
      </w:pPr>
    </w:p>
    <w:p w14:paraId="387D7E53" w14:textId="5552727F" w:rsidR="00CF7136" w:rsidRPr="00B37AE5" w:rsidRDefault="00DC2286" w:rsidP="00CF7136">
      <w:pPr>
        <w:autoSpaceDE w:val="0"/>
        <w:autoSpaceDN w:val="0"/>
        <w:adjustRightInd w:val="0"/>
        <w:spacing w:after="0" w:line="240" w:lineRule="auto"/>
        <w:ind w:left="-86"/>
        <w:jc w:val="both"/>
        <w:rPr>
          <w:rFonts w:cstheme="minorHAnsi"/>
        </w:rPr>
      </w:pPr>
      <w:r>
        <w:rPr>
          <w:rFonts w:cstheme="minorHAnsi"/>
        </w:rPr>
        <w:t>No travel will be required for this consultancy.</w:t>
      </w:r>
    </w:p>
    <w:p w14:paraId="38056697" w14:textId="77777777" w:rsidR="00CF7136" w:rsidRPr="00B37AE5" w:rsidRDefault="00CF7136" w:rsidP="007F1AA3">
      <w:pPr>
        <w:autoSpaceDE w:val="0"/>
        <w:autoSpaceDN w:val="0"/>
        <w:adjustRightInd w:val="0"/>
        <w:spacing w:after="0" w:line="240" w:lineRule="auto"/>
        <w:ind w:left="-86"/>
        <w:rPr>
          <w:rFonts w:cstheme="minorHAnsi"/>
          <w:b/>
          <w:bCs/>
          <w:i/>
          <w:iCs/>
          <w:highlight w:val="yellow"/>
        </w:rPr>
      </w:pPr>
    </w:p>
    <w:p w14:paraId="28B93580" w14:textId="77777777" w:rsidR="009B2E8E" w:rsidRPr="00B37AE5" w:rsidRDefault="009B2E8E" w:rsidP="00EB0CBC">
      <w:pPr>
        <w:spacing w:after="0"/>
        <w:rPr>
          <w:rFonts w:cstheme="minorHAnsi"/>
        </w:rPr>
      </w:pPr>
    </w:p>
    <w:sectPr w:rsidR="009B2E8E" w:rsidRPr="00B37AE5" w:rsidSect="00EE47E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2E4B" w14:textId="77777777" w:rsidR="00DA5A2F" w:rsidRDefault="00DA5A2F" w:rsidP="005C0AF3">
      <w:pPr>
        <w:spacing w:after="0" w:line="240" w:lineRule="auto"/>
      </w:pPr>
      <w:r>
        <w:separator/>
      </w:r>
    </w:p>
  </w:endnote>
  <w:endnote w:type="continuationSeparator" w:id="0">
    <w:p w14:paraId="4D551F75" w14:textId="77777777" w:rsidR="00DA5A2F" w:rsidRDefault="00DA5A2F" w:rsidP="005C0AF3">
      <w:pPr>
        <w:spacing w:after="0" w:line="240" w:lineRule="auto"/>
      </w:pPr>
      <w:r>
        <w:continuationSeparator/>
      </w:r>
    </w:p>
  </w:endnote>
  <w:endnote w:type="continuationNotice" w:id="1">
    <w:p w14:paraId="2A172AB5" w14:textId="77777777" w:rsidR="00061967" w:rsidRDefault="000619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pPr>
    <w:r>
      <w:t>CT Consultancy 0</w:t>
    </w:r>
    <w:r w:rsidR="00522626">
      <w:t>1</w:t>
    </w:r>
    <w:r>
      <w:t xml:space="preserve"> – Terms of Reference</w:t>
    </w:r>
    <w:r w:rsidR="001413DD">
      <w:t>s</w:t>
    </w:r>
  </w:p>
  <w:p w14:paraId="054CF701" w14:textId="25991D4B" w:rsidR="00EE47EA" w:rsidRPr="003052FE" w:rsidRDefault="003052FE">
    <w:pPr>
      <w:pStyle w:val="Footer"/>
    </w:pPr>
    <w:r w:rsidRPr="008158A4">
      <w:t>Date:</w:t>
    </w:r>
    <w:r w:rsidR="00D562A3" w:rsidRPr="008158A4">
      <w:t>21-06-</w:t>
    </w:r>
    <w:r w:rsidR="008158A4" w:rsidRPr="008158A4">
      <w:t>2022 Valid</w:t>
    </w:r>
    <w:r w:rsidRPr="008158A4">
      <w:t>:</w:t>
    </w:r>
    <w:r w:rsidR="00D562A3" w:rsidRPr="008158A4">
      <w:t xml:space="preserve"> 01-08</w:t>
    </w:r>
    <w:r w:rsidR="00D562A3">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pPr>
    <w:r>
      <w:t>CT Consultancy 01 – Terms of Reference</w:t>
    </w:r>
  </w:p>
  <w:p w14:paraId="76FC6F05" w14:textId="5089C9D0" w:rsidR="00244D5E" w:rsidRPr="00740AF0" w:rsidRDefault="00015364" w:rsidP="00015364">
    <w:pPr>
      <w:pStyle w:val="Footer"/>
    </w:pPr>
    <w:r w:rsidRPr="00B77C27">
      <w:t>Date: 21-06-2022 Valid: 01-08-2022</w:t>
    </w:r>
    <w:r>
      <w:tab/>
    </w:r>
    <w:r>
      <w:tab/>
    </w:r>
    <w:r w:rsidR="00244D5E">
      <w:fldChar w:fldCharType="begin"/>
    </w:r>
    <w:r w:rsidR="00244D5E" w:rsidRPr="00740AF0">
      <w:instrText>PAGE   \* MERGEFORMAT</w:instrText>
    </w:r>
    <w:r w:rsidR="00244D5E">
      <w:fldChar w:fldCharType="separate"/>
    </w:r>
    <w:r w:rsidR="00244D5E" w:rsidRPr="00740AF0">
      <w:t>2</w:t>
    </w:r>
    <w:r w:rsidR="00244D5E">
      <w:fldChar w:fldCharType="end"/>
    </w:r>
  </w:p>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BEBE" w14:textId="77777777" w:rsidR="00DA5A2F" w:rsidRDefault="00DA5A2F" w:rsidP="005C0AF3">
      <w:pPr>
        <w:spacing w:after="0" w:line="240" w:lineRule="auto"/>
      </w:pPr>
      <w:r>
        <w:separator/>
      </w:r>
    </w:p>
  </w:footnote>
  <w:footnote w:type="continuationSeparator" w:id="0">
    <w:p w14:paraId="198C2626" w14:textId="77777777" w:rsidR="00DA5A2F" w:rsidRDefault="00DA5A2F" w:rsidP="005C0AF3">
      <w:pPr>
        <w:spacing w:after="0" w:line="240" w:lineRule="auto"/>
      </w:pPr>
      <w:r>
        <w:continuationSeparator/>
      </w:r>
    </w:p>
  </w:footnote>
  <w:footnote w:type="continuationNotice" w:id="1">
    <w:p w14:paraId="0FA502C2" w14:textId="77777777" w:rsidR="00061967" w:rsidRDefault="00061967">
      <w:pPr>
        <w:spacing w:after="0" w:line="240" w:lineRule="auto"/>
      </w:pPr>
    </w:p>
  </w:footnote>
  <w:footnote w:id="2">
    <w:p w14:paraId="4323B272" w14:textId="57A75359" w:rsidR="003E341E" w:rsidRPr="00D755DF" w:rsidRDefault="003E341E">
      <w:pPr>
        <w:pStyle w:val="FootnoteText"/>
        <w:rPr>
          <w:lang w:val="en-US"/>
        </w:rPr>
      </w:pPr>
      <w:r>
        <w:rPr>
          <w:rStyle w:val="FootnoteReference"/>
        </w:rPr>
        <w:footnoteRef/>
      </w:r>
      <w:r>
        <w:t xml:space="preserve"> </w:t>
      </w:r>
      <w:r w:rsidR="00D755DF" w:rsidRPr="00D755DF">
        <w:rPr>
          <w:lang w:val="en-US"/>
        </w:rPr>
        <w:t xml:space="preserve">Displacement contexts include for instance, </w:t>
      </w:r>
      <w:r w:rsidR="0033527D">
        <w:rPr>
          <w:lang w:val="en-US"/>
        </w:rPr>
        <w:t>camp</w:t>
      </w:r>
      <w:r w:rsidR="00D755DF">
        <w:rPr>
          <w:lang w:val="en-US"/>
        </w:rPr>
        <w:t xml:space="preserve"> in </w:t>
      </w:r>
      <w:r w:rsidR="0033527D">
        <w:rPr>
          <w:lang w:val="en-US"/>
        </w:rPr>
        <w:t xml:space="preserve">remote </w:t>
      </w:r>
      <w:r w:rsidR="00D755DF">
        <w:rPr>
          <w:lang w:val="en-US"/>
        </w:rPr>
        <w:t xml:space="preserve">rural areas, </w:t>
      </w:r>
      <w:r w:rsidR="00142069">
        <w:rPr>
          <w:lang w:val="en-US"/>
        </w:rPr>
        <w:t xml:space="preserve">(peri) urban refugee (or mixed migration) crises, </w:t>
      </w:r>
      <w:r w:rsidR="009D706E">
        <w:rPr>
          <w:lang w:val="en-US"/>
        </w:rPr>
        <w:t xml:space="preserve">countries affected by large-scale internal conflict- and climate-induced displacement, etc. </w:t>
      </w:r>
    </w:p>
  </w:footnote>
  <w:footnote w:id="3">
    <w:p w14:paraId="295FA436" w14:textId="68E22208" w:rsidR="00E20FF9" w:rsidRPr="00684963" w:rsidRDefault="00E20FF9">
      <w:pPr>
        <w:pStyle w:val="FootnoteText"/>
        <w:rPr>
          <w:lang w:val="en-US"/>
        </w:rPr>
      </w:pPr>
      <w:r>
        <w:rPr>
          <w:rStyle w:val="FootnoteReference"/>
        </w:rPr>
        <w:footnoteRef/>
      </w:r>
      <w:r>
        <w:t xml:space="preserve"> </w:t>
      </w:r>
      <w:r w:rsidRPr="00684963">
        <w:rPr>
          <w:lang w:val="en-US"/>
        </w:rPr>
        <w:t xml:space="preserve">Here, we also expect the consultant to reflect on whether </w:t>
      </w:r>
      <w:r w:rsidR="00684963">
        <w:rPr>
          <w:lang w:val="en-US"/>
        </w:rPr>
        <w:t xml:space="preserve">donor / partner strategies, priorities and ways of working may at times be at odds with DRC’s strategy and </w:t>
      </w:r>
      <w:proofErr w:type="gramStart"/>
      <w:r w:rsidR="00684963">
        <w:rPr>
          <w:lang w:val="en-US"/>
        </w:rPr>
        <w:t>approaches</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00C1E4F"/>
    <w:multiLevelType w:val="hybridMultilevel"/>
    <w:tmpl w:val="9D88E046"/>
    <w:lvl w:ilvl="0" w:tplc="75CC76EC">
      <w:start w:val="1"/>
      <w:numFmt w:val="decimal"/>
      <w:lvlText w:val="%1)"/>
      <w:lvlJc w:val="left"/>
      <w:pPr>
        <w:ind w:left="720" w:hanging="360"/>
      </w:pPr>
      <w:rPr>
        <w:rFonts w:ascii="Calibri" w:hAnsi="Calibri" w:cs="Calibri"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901375A"/>
    <w:multiLevelType w:val="hybridMultilevel"/>
    <w:tmpl w:val="6668FEF6"/>
    <w:lvl w:ilvl="0" w:tplc="0BE49FFE">
      <w:start w:val="1"/>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 w15:restartNumberingAfterBreak="0">
    <w:nsid w:val="3A465354"/>
    <w:multiLevelType w:val="hybridMultilevel"/>
    <w:tmpl w:val="2A7069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8C96525"/>
    <w:multiLevelType w:val="hybridMultilevel"/>
    <w:tmpl w:val="20DA957C"/>
    <w:lvl w:ilvl="0" w:tplc="040C0005">
      <w:start w:val="1"/>
      <w:numFmt w:val="bullet"/>
      <w:lvlText w:val=""/>
      <w:lvlJc w:val="left"/>
      <w:pPr>
        <w:ind w:left="1068" w:hanging="360"/>
      </w:pPr>
      <w:rPr>
        <w:rFonts w:ascii="Wingdings" w:hAnsi="Wingdings" w:hint="default"/>
        <w:color w:val="auto"/>
      </w:rPr>
    </w:lvl>
    <w:lvl w:ilvl="1" w:tplc="36CA3984">
      <w:start w:val="1"/>
      <w:numFmt w:val="bullet"/>
      <w:lvlText w:val="o"/>
      <w:lvlJc w:val="left"/>
      <w:pPr>
        <w:ind w:left="1788" w:hanging="360"/>
      </w:pPr>
      <w:rPr>
        <w:rFonts w:ascii="Courier New" w:hAnsi="Courier New" w:cs="Courier New" w:hint="default"/>
        <w:color w:val="auto"/>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5BBB61D4"/>
    <w:multiLevelType w:val="hybridMultilevel"/>
    <w:tmpl w:val="C8423B16"/>
    <w:lvl w:ilvl="0" w:tplc="040C0005">
      <w:start w:val="1"/>
      <w:numFmt w:val="bullet"/>
      <w:lvlText w:val=""/>
      <w:lvlJc w:val="left"/>
      <w:pPr>
        <w:ind w:left="1068" w:hanging="360"/>
      </w:pPr>
      <w:rPr>
        <w:rFonts w:ascii="Wingdings" w:hAnsi="Wingdings" w:hint="default"/>
        <w:color w:val="auto"/>
      </w:rPr>
    </w:lvl>
    <w:lvl w:ilvl="1" w:tplc="FFFFFFFF">
      <w:start w:val="1"/>
      <w:numFmt w:val="bullet"/>
      <w:lvlText w:val="o"/>
      <w:lvlJc w:val="left"/>
      <w:pPr>
        <w:ind w:left="1788" w:hanging="360"/>
      </w:pPr>
      <w:rPr>
        <w:rFonts w:ascii="Courier New" w:hAnsi="Courier New" w:cs="Courier New" w:hint="default"/>
        <w:color w:val="auto"/>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 w15:restartNumberingAfterBreak="0">
    <w:nsid w:val="5BDE0F30"/>
    <w:multiLevelType w:val="multilevel"/>
    <w:tmpl w:val="8BCED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BD01D4"/>
    <w:multiLevelType w:val="hybridMultilevel"/>
    <w:tmpl w:val="655AA362"/>
    <w:lvl w:ilvl="0" w:tplc="2570A61E">
      <w:start w:val="1"/>
      <w:numFmt w:val="decimal"/>
      <w:lvlText w:val="%1."/>
      <w:lvlJc w:val="left"/>
      <w:pPr>
        <w:ind w:left="720" w:hanging="360"/>
      </w:pPr>
      <w:rPr>
        <w:rFonts w:ascii="Calibri" w:eastAsiaTheme="minorHAnsi" w:hAnsi="Calibri" w:cs="Calibri"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7CC5B5B"/>
    <w:multiLevelType w:val="hybridMultilevel"/>
    <w:tmpl w:val="EF2641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0" w15:restartNumberingAfterBreak="0">
    <w:nsid w:val="767C4548"/>
    <w:multiLevelType w:val="hybridMultilevel"/>
    <w:tmpl w:val="23060D40"/>
    <w:lvl w:ilvl="0" w:tplc="040C0005">
      <w:start w:val="1"/>
      <w:numFmt w:val="bullet"/>
      <w:lvlText w:val=""/>
      <w:lvlJc w:val="left"/>
      <w:pPr>
        <w:ind w:left="1068" w:hanging="360"/>
      </w:pPr>
      <w:rPr>
        <w:rFonts w:ascii="Wingdings" w:hAnsi="Wingdings" w:hint="default"/>
        <w:color w:val="auto"/>
      </w:rPr>
    </w:lvl>
    <w:lvl w:ilvl="1" w:tplc="FFFFFFFF">
      <w:start w:val="1"/>
      <w:numFmt w:val="bullet"/>
      <w:lvlText w:val="o"/>
      <w:lvlJc w:val="left"/>
      <w:pPr>
        <w:ind w:left="1788" w:hanging="360"/>
      </w:pPr>
      <w:rPr>
        <w:rFonts w:ascii="Courier New" w:hAnsi="Courier New" w:cs="Courier New" w:hint="default"/>
        <w:color w:val="auto"/>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78650AD5"/>
    <w:multiLevelType w:val="hybridMultilevel"/>
    <w:tmpl w:val="9A0661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7166860">
    <w:abstractNumId w:val="9"/>
  </w:num>
  <w:num w:numId="2" w16cid:durableId="1849637272">
    <w:abstractNumId w:val="0"/>
  </w:num>
  <w:num w:numId="3" w16cid:durableId="1428500991">
    <w:abstractNumId w:val="8"/>
  </w:num>
  <w:num w:numId="4" w16cid:durableId="1497576283">
    <w:abstractNumId w:val="3"/>
  </w:num>
  <w:num w:numId="5" w16cid:durableId="1342395967">
    <w:abstractNumId w:val="6"/>
  </w:num>
  <w:num w:numId="6" w16cid:durableId="788551379">
    <w:abstractNumId w:val="7"/>
  </w:num>
  <w:num w:numId="7" w16cid:durableId="1380283717">
    <w:abstractNumId w:val="1"/>
  </w:num>
  <w:num w:numId="8" w16cid:durableId="1686519464">
    <w:abstractNumId w:val="2"/>
  </w:num>
  <w:num w:numId="9" w16cid:durableId="1654945701">
    <w:abstractNumId w:val="11"/>
  </w:num>
  <w:num w:numId="10" w16cid:durableId="1726446780">
    <w:abstractNumId w:val="4"/>
  </w:num>
  <w:num w:numId="11" w16cid:durableId="451897624">
    <w:abstractNumId w:val="5"/>
  </w:num>
  <w:num w:numId="12" w16cid:durableId="39944775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78D"/>
    <w:rsid w:val="0000512D"/>
    <w:rsid w:val="00006180"/>
    <w:rsid w:val="00015364"/>
    <w:rsid w:val="00022D81"/>
    <w:rsid w:val="00024E21"/>
    <w:rsid w:val="00025662"/>
    <w:rsid w:val="00033309"/>
    <w:rsid w:val="0003658A"/>
    <w:rsid w:val="000400C8"/>
    <w:rsid w:val="000400DB"/>
    <w:rsid w:val="00040947"/>
    <w:rsid w:val="00041F2B"/>
    <w:rsid w:val="00044865"/>
    <w:rsid w:val="00053A56"/>
    <w:rsid w:val="00061458"/>
    <w:rsid w:val="00061967"/>
    <w:rsid w:val="000649D2"/>
    <w:rsid w:val="00065415"/>
    <w:rsid w:val="00082A27"/>
    <w:rsid w:val="0009320A"/>
    <w:rsid w:val="00095266"/>
    <w:rsid w:val="000A1895"/>
    <w:rsid w:val="000A23BB"/>
    <w:rsid w:val="000B2509"/>
    <w:rsid w:val="000B6C01"/>
    <w:rsid w:val="000B6F17"/>
    <w:rsid w:val="000B724E"/>
    <w:rsid w:val="000E6D2F"/>
    <w:rsid w:val="000F26C1"/>
    <w:rsid w:val="000F6CD2"/>
    <w:rsid w:val="001124D2"/>
    <w:rsid w:val="00124DE0"/>
    <w:rsid w:val="0012575C"/>
    <w:rsid w:val="001263CF"/>
    <w:rsid w:val="001279AD"/>
    <w:rsid w:val="001365B6"/>
    <w:rsid w:val="001413DD"/>
    <w:rsid w:val="00142069"/>
    <w:rsid w:val="0014521D"/>
    <w:rsid w:val="001474D4"/>
    <w:rsid w:val="00160EA3"/>
    <w:rsid w:val="00162A91"/>
    <w:rsid w:val="001741A0"/>
    <w:rsid w:val="00176E29"/>
    <w:rsid w:val="001771B9"/>
    <w:rsid w:val="00192C48"/>
    <w:rsid w:val="00195628"/>
    <w:rsid w:val="001A2362"/>
    <w:rsid w:val="001A28FA"/>
    <w:rsid w:val="001B734A"/>
    <w:rsid w:val="001B7F63"/>
    <w:rsid w:val="001C705C"/>
    <w:rsid w:val="001D67EA"/>
    <w:rsid w:val="001D6F0D"/>
    <w:rsid w:val="001E082C"/>
    <w:rsid w:val="001E4C33"/>
    <w:rsid w:val="00201FE0"/>
    <w:rsid w:val="00203305"/>
    <w:rsid w:val="00207ADF"/>
    <w:rsid w:val="00211BE7"/>
    <w:rsid w:val="002211C3"/>
    <w:rsid w:val="00244D5E"/>
    <w:rsid w:val="00250CD8"/>
    <w:rsid w:val="00255CA2"/>
    <w:rsid w:val="00257155"/>
    <w:rsid w:val="002705E0"/>
    <w:rsid w:val="00275F5F"/>
    <w:rsid w:val="002823F8"/>
    <w:rsid w:val="002848C7"/>
    <w:rsid w:val="002873AE"/>
    <w:rsid w:val="00287644"/>
    <w:rsid w:val="00293E4E"/>
    <w:rsid w:val="00297A59"/>
    <w:rsid w:val="00297B71"/>
    <w:rsid w:val="002A3ABD"/>
    <w:rsid w:val="002B58C4"/>
    <w:rsid w:val="002C3739"/>
    <w:rsid w:val="002C5019"/>
    <w:rsid w:val="002C64BE"/>
    <w:rsid w:val="002C7E13"/>
    <w:rsid w:val="002D3044"/>
    <w:rsid w:val="002D6BE2"/>
    <w:rsid w:val="002E394A"/>
    <w:rsid w:val="002E6F3E"/>
    <w:rsid w:val="00302515"/>
    <w:rsid w:val="00302C6A"/>
    <w:rsid w:val="00304638"/>
    <w:rsid w:val="003052FE"/>
    <w:rsid w:val="00310B45"/>
    <w:rsid w:val="00320CCA"/>
    <w:rsid w:val="00323075"/>
    <w:rsid w:val="00326AD2"/>
    <w:rsid w:val="00332976"/>
    <w:rsid w:val="003344DD"/>
    <w:rsid w:val="0033527D"/>
    <w:rsid w:val="0034007C"/>
    <w:rsid w:val="00341D34"/>
    <w:rsid w:val="00354CB6"/>
    <w:rsid w:val="00364176"/>
    <w:rsid w:val="00366438"/>
    <w:rsid w:val="00374093"/>
    <w:rsid w:val="003834FD"/>
    <w:rsid w:val="00390F29"/>
    <w:rsid w:val="00397553"/>
    <w:rsid w:val="00397BFD"/>
    <w:rsid w:val="003A0CEF"/>
    <w:rsid w:val="003A11A2"/>
    <w:rsid w:val="003B5E26"/>
    <w:rsid w:val="003B7239"/>
    <w:rsid w:val="003C671F"/>
    <w:rsid w:val="003C7E65"/>
    <w:rsid w:val="003C7F6A"/>
    <w:rsid w:val="003D174C"/>
    <w:rsid w:val="003D1890"/>
    <w:rsid w:val="003E2B10"/>
    <w:rsid w:val="003E341E"/>
    <w:rsid w:val="003E3457"/>
    <w:rsid w:val="003E6D10"/>
    <w:rsid w:val="003F0226"/>
    <w:rsid w:val="003F1958"/>
    <w:rsid w:val="003F19B7"/>
    <w:rsid w:val="003F4F9A"/>
    <w:rsid w:val="003F5CF9"/>
    <w:rsid w:val="0040009E"/>
    <w:rsid w:val="0041511E"/>
    <w:rsid w:val="004226EE"/>
    <w:rsid w:val="004231F3"/>
    <w:rsid w:val="004500E2"/>
    <w:rsid w:val="00452761"/>
    <w:rsid w:val="00452E52"/>
    <w:rsid w:val="00467394"/>
    <w:rsid w:val="00485F12"/>
    <w:rsid w:val="00492724"/>
    <w:rsid w:val="00493EA9"/>
    <w:rsid w:val="004A062F"/>
    <w:rsid w:val="004A33BC"/>
    <w:rsid w:val="004A3B76"/>
    <w:rsid w:val="004A3FDA"/>
    <w:rsid w:val="004B188E"/>
    <w:rsid w:val="004B3F26"/>
    <w:rsid w:val="004B4BB0"/>
    <w:rsid w:val="004C0327"/>
    <w:rsid w:val="004E60B8"/>
    <w:rsid w:val="004E6E76"/>
    <w:rsid w:val="004E7280"/>
    <w:rsid w:val="004F08C4"/>
    <w:rsid w:val="004F4799"/>
    <w:rsid w:val="004F5C65"/>
    <w:rsid w:val="00502D05"/>
    <w:rsid w:val="00504D59"/>
    <w:rsid w:val="005174FE"/>
    <w:rsid w:val="00522626"/>
    <w:rsid w:val="005303CE"/>
    <w:rsid w:val="00531395"/>
    <w:rsid w:val="00532224"/>
    <w:rsid w:val="00533E94"/>
    <w:rsid w:val="005441E5"/>
    <w:rsid w:val="00550FA2"/>
    <w:rsid w:val="00551284"/>
    <w:rsid w:val="005628B3"/>
    <w:rsid w:val="00580DF2"/>
    <w:rsid w:val="005812C8"/>
    <w:rsid w:val="0058690E"/>
    <w:rsid w:val="00590AFB"/>
    <w:rsid w:val="00596EA4"/>
    <w:rsid w:val="005A5256"/>
    <w:rsid w:val="005A72A4"/>
    <w:rsid w:val="005B0771"/>
    <w:rsid w:val="005B137F"/>
    <w:rsid w:val="005B4435"/>
    <w:rsid w:val="005B4EB7"/>
    <w:rsid w:val="005B567B"/>
    <w:rsid w:val="005C0AF3"/>
    <w:rsid w:val="005C5073"/>
    <w:rsid w:val="005D3F8F"/>
    <w:rsid w:val="005D4D20"/>
    <w:rsid w:val="005E0F86"/>
    <w:rsid w:val="005E467B"/>
    <w:rsid w:val="0063282B"/>
    <w:rsid w:val="00633628"/>
    <w:rsid w:val="00635511"/>
    <w:rsid w:val="00654952"/>
    <w:rsid w:val="00675F1F"/>
    <w:rsid w:val="00677547"/>
    <w:rsid w:val="00684963"/>
    <w:rsid w:val="00696070"/>
    <w:rsid w:val="006A1C2A"/>
    <w:rsid w:val="006A3218"/>
    <w:rsid w:val="006A3D96"/>
    <w:rsid w:val="006B1708"/>
    <w:rsid w:val="006B5E31"/>
    <w:rsid w:val="006B6DB2"/>
    <w:rsid w:val="006C2503"/>
    <w:rsid w:val="006C3F97"/>
    <w:rsid w:val="006C59E1"/>
    <w:rsid w:val="006D389C"/>
    <w:rsid w:val="006D429D"/>
    <w:rsid w:val="006F7F12"/>
    <w:rsid w:val="00710BE6"/>
    <w:rsid w:val="00711AEF"/>
    <w:rsid w:val="007153DA"/>
    <w:rsid w:val="0071596E"/>
    <w:rsid w:val="00716505"/>
    <w:rsid w:val="0071707E"/>
    <w:rsid w:val="0071724F"/>
    <w:rsid w:val="0073535F"/>
    <w:rsid w:val="0073626C"/>
    <w:rsid w:val="00740AF0"/>
    <w:rsid w:val="00746E0A"/>
    <w:rsid w:val="007536F0"/>
    <w:rsid w:val="00753DD2"/>
    <w:rsid w:val="007559C2"/>
    <w:rsid w:val="00755A07"/>
    <w:rsid w:val="0077630A"/>
    <w:rsid w:val="0078043A"/>
    <w:rsid w:val="0078199B"/>
    <w:rsid w:val="00784C10"/>
    <w:rsid w:val="00786029"/>
    <w:rsid w:val="007972D0"/>
    <w:rsid w:val="007A2656"/>
    <w:rsid w:val="007A6532"/>
    <w:rsid w:val="007B194C"/>
    <w:rsid w:val="007B63BB"/>
    <w:rsid w:val="007C5D60"/>
    <w:rsid w:val="007D3E0C"/>
    <w:rsid w:val="007D3F7E"/>
    <w:rsid w:val="007D7D09"/>
    <w:rsid w:val="007E2B07"/>
    <w:rsid w:val="007E7CEB"/>
    <w:rsid w:val="007E7D73"/>
    <w:rsid w:val="007F1AA3"/>
    <w:rsid w:val="007F3A76"/>
    <w:rsid w:val="007F596B"/>
    <w:rsid w:val="00802610"/>
    <w:rsid w:val="00806FF4"/>
    <w:rsid w:val="00810189"/>
    <w:rsid w:val="0081171C"/>
    <w:rsid w:val="008158A4"/>
    <w:rsid w:val="00815C0B"/>
    <w:rsid w:val="00821CC1"/>
    <w:rsid w:val="00832983"/>
    <w:rsid w:val="00833CF7"/>
    <w:rsid w:val="0084254A"/>
    <w:rsid w:val="00844E36"/>
    <w:rsid w:val="008507EE"/>
    <w:rsid w:val="0088413A"/>
    <w:rsid w:val="00892CF8"/>
    <w:rsid w:val="00894ED8"/>
    <w:rsid w:val="00897364"/>
    <w:rsid w:val="008A58ED"/>
    <w:rsid w:val="008B13F8"/>
    <w:rsid w:val="008B2277"/>
    <w:rsid w:val="008B3EF7"/>
    <w:rsid w:val="008C04D8"/>
    <w:rsid w:val="008C3715"/>
    <w:rsid w:val="008C592E"/>
    <w:rsid w:val="008E0268"/>
    <w:rsid w:val="008E041E"/>
    <w:rsid w:val="008E468D"/>
    <w:rsid w:val="008E55CE"/>
    <w:rsid w:val="008E6852"/>
    <w:rsid w:val="008F02FA"/>
    <w:rsid w:val="00900D06"/>
    <w:rsid w:val="009066FA"/>
    <w:rsid w:val="00907CD2"/>
    <w:rsid w:val="00913118"/>
    <w:rsid w:val="0092112D"/>
    <w:rsid w:val="00922BA5"/>
    <w:rsid w:val="00922C4B"/>
    <w:rsid w:val="00922DCA"/>
    <w:rsid w:val="00930796"/>
    <w:rsid w:val="009342B6"/>
    <w:rsid w:val="00946065"/>
    <w:rsid w:val="00950EB2"/>
    <w:rsid w:val="00952557"/>
    <w:rsid w:val="00956E8A"/>
    <w:rsid w:val="009634D0"/>
    <w:rsid w:val="00966296"/>
    <w:rsid w:val="00966DCE"/>
    <w:rsid w:val="00971C03"/>
    <w:rsid w:val="00974E60"/>
    <w:rsid w:val="009777E8"/>
    <w:rsid w:val="00982B6B"/>
    <w:rsid w:val="00983CD2"/>
    <w:rsid w:val="00984614"/>
    <w:rsid w:val="00990D51"/>
    <w:rsid w:val="00991D78"/>
    <w:rsid w:val="0099372A"/>
    <w:rsid w:val="009A70AC"/>
    <w:rsid w:val="009B2E8E"/>
    <w:rsid w:val="009B3D7C"/>
    <w:rsid w:val="009D706E"/>
    <w:rsid w:val="009F1A3C"/>
    <w:rsid w:val="009F5CA2"/>
    <w:rsid w:val="00A00357"/>
    <w:rsid w:val="00A012F4"/>
    <w:rsid w:val="00A026E0"/>
    <w:rsid w:val="00A05C6E"/>
    <w:rsid w:val="00A30BF8"/>
    <w:rsid w:val="00A35395"/>
    <w:rsid w:val="00A4269E"/>
    <w:rsid w:val="00A430D9"/>
    <w:rsid w:val="00A43E2E"/>
    <w:rsid w:val="00A43FA4"/>
    <w:rsid w:val="00A45C6C"/>
    <w:rsid w:val="00A726B8"/>
    <w:rsid w:val="00A83471"/>
    <w:rsid w:val="00A83D4D"/>
    <w:rsid w:val="00A93FA4"/>
    <w:rsid w:val="00A95B31"/>
    <w:rsid w:val="00AA14F6"/>
    <w:rsid w:val="00AA2718"/>
    <w:rsid w:val="00AB07D3"/>
    <w:rsid w:val="00AC2177"/>
    <w:rsid w:val="00AC4CA3"/>
    <w:rsid w:val="00AD70C0"/>
    <w:rsid w:val="00AD7C9B"/>
    <w:rsid w:val="00B17469"/>
    <w:rsid w:val="00B2489A"/>
    <w:rsid w:val="00B3389E"/>
    <w:rsid w:val="00B35D52"/>
    <w:rsid w:val="00B37320"/>
    <w:rsid w:val="00B37AE5"/>
    <w:rsid w:val="00B43AD1"/>
    <w:rsid w:val="00B44E0F"/>
    <w:rsid w:val="00B60EC1"/>
    <w:rsid w:val="00B64857"/>
    <w:rsid w:val="00B77C27"/>
    <w:rsid w:val="00B90817"/>
    <w:rsid w:val="00BA0969"/>
    <w:rsid w:val="00BA2056"/>
    <w:rsid w:val="00BA7EBD"/>
    <w:rsid w:val="00BB0D3C"/>
    <w:rsid w:val="00BB1690"/>
    <w:rsid w:val="00BB1C44"/>
    <w:rsid w:val="00BB245F"/>
    <w:rsid w:val="00BB4D98"/>
    <w:rsid w:val="00BB6689"/>
    <w:rsid w:val="00BC5169"/>
    <w:rsid w:val="00BD07FD"/>
    <w:rsid w:val="00BD5147"/>
    <w:rsid w:val="00BD6C92"/>
    <w:rsid w:val="00BE4E58"/>
    <w:rsid w:val="00BE5F4D"/>
    <w:rsid w:val="00BF76F8"/>
    <w:rsid w:val="00C012DB"/>
    <w:rsid w:val="00C0534D"/>
    <w:rsid w:val="00C17788"/>
    <w:rsid w:val="00C27930"/>
    <w:rsid w:val="00C35F66"/>
    <w:rsid w:val="00C4298E"/>
    <w:rsid w:val="00C541A4"/>
    <w:rsid w:val="00C54663"/>
    <w:rsid w:val="00C6627E"/>
    <w:rsid w:val="00C747B6"/>
    <w:rsid w:val="00C77B78"/>
    <w:rsid w:val="00C84A1B"/>
    <w:rsid w:val="00C9031A"/>
    <w:rsid w:val="00C90F34"/>
    <w:rsid w:val="00CA1E48"/>
    <w:rsid w:val="00CA45E5"/>
    <w:rsid w:val="00CA46CD"/>
    <w:rsid w:val="00CA7AA2"/>
    <w:rsid w:val="00CB0D7A"/>
    <w:rsid w:val="00CB2E91"/>
    <w:rsid w:val="00CC6169"/>
    <w:rsid w:val="00CC65B7"/>
    <w:rsid w:val="00CC6A7A"/>
    <w:rsid w:val="00CD132C"/>
    <w:rsid w:val="00CD1668"/>
    <w:rsid w:val="00CD4275"/>
    <w:rsid w:val="00CD49F2"/>
    <w:rsid w:val="00CE5B1A"/>
    <w:rsid w:val="00CF21DD"/>
    <w:rsid w:val="00CF7136"/>
    <w:rsid w:val="00D0419C"/>
    <w:rsid w:val="00D11099"/>
    <w:rsid w:val="00D11CFB"/>
    <w:rsid w:val="00D207AE"/>
    <w:rsid w:val="00D24FA1"/>
    <w:rsid w:val="00D45084"/>
    <w:rsid w:val="00D4554E"/>
    <w:rsid w:val="00D53897"/>
    <w:rsid w:val="00D562A3"/>
    <w:rsid w:val="00D5647F"/>
    <w:rsid w:val="00D57F2B"/>
    <w:rsid w:val="00D7329F"/>
    <w:rsid w:val="00D755DF"/>
    <w:rsid w:val="00D76E8C"/>
    <w:rsid w:val="00D84550"/>
    <w:rsid w:val="00D84959"/>
    <w:rsid w:val="00D922AA"/>
    <w:rsid w:val="00DA3E14"/>
    <w:rsid w:val="00DA5A2F"/>
    <w:rsid w:val="00DB0E74"/>
    <w:rsid w:val="00DB4CD5"/>
    <w:rsid w:val="00DB6AD4"/>
    <w:rsid w:val="00DC21E3"/>
    <w:rsid w:val="00DC2286"/>
    <w:rsid w:val="00DC323B"/>
    <w:rsid w:val="00DC38F1"/>
    <w:rsid w:val="00DD2757"/>
    <w:rsid w:val="00DD4B59"/>
    <w:rsid w:val="00DE2967"/>
    <w:rsid w:val="00E01AA0"/>
    <w:rsid w:val="00E110E6"/>
    <w:rsid w:val="00E12B14"/>
    <w:rsid w:val="00E20136"/>
    <w:rsid w:val="00E20FF9"/>
    <w:rsid w:val="00E30129"/>
    <w:rsid w:val="00E40128"/>
    <w:rsid w:val="00E43894"/>
    <w:rsid w:val="00E46E29"/>
    <w:rsid w:val="00E52840"/>
    <w:rsid w:val="00E56602"/>
    <w:rsid w:val="00E63203"/>
    <w:rsid w:val="00E74965"/>
    <w:rsid w:val="00E77C8B"/>
    <w:rsid w:val="00E96EFB"/>
    <w:rsid w:val="00EA7828"/>
    <w:rsid w:val="00EB0CBC"/>
    <w:rsid w:val="00EB2064"/>
    <w:rsid w:val="00EB4891"/>
    <w:rsid w:val="00EB7C8B"/>
    <w:rsid w:val="00EB7E78"/>
    <w:rsid w:val="00EC673B"/>
    <w:rsid w:val="00EC6B83"/>
    <w:rsid w:val="00ED4BED"/>
    <w:rsid w:val="00EE47EA"/>
    <w:rsid w:val="00EF111E"/>
    <w:rsid w:val="00EF13BF"/>
    <w:rsid w:val="00EF7CBB"/>
    <w:rsid w:val="00F07E8E"/>
    <w:rsid w:val="00F117B2"/>
    <w:rsid w:val="00F145B1"/>
    <w:rsid w:val="00F15762"/>
    <w:rsid w:val="00F22858"/>
    <w:rsid w:val="00F31A68"/>
    <w:rsid w:val="00F365A8"/>
    <w:rsid w:val="00F37BB8"/>
    <w:rsid w:val="00F4373D"/>
    <w:rsid w:val="00F4439B"/>
    <w:rsid w:val="00F473E9"/>
    <w:rsid w:val="00F532CF"/>
    <w:rsid w:val="00F54EE8"/>
    <w:rsid w:val="00F763F6"/>
    <w:rsid w:val="00F76D56"/>
    <w:rsid w:val="00F946ED"/>
    <w:rsid w:val="00F95E6B"/>
    <w:rsid w:val="00FA24D4"/>
    <w:rsid w:val="00FC7453"/>
    <w:rsid w:val="00FE387A"/>
    <w:rsid w:val="00FE76C4"/>
    <w:rsid w:val="00FF2C80"/>
    <w:rsid w:val="051B623F"/>
    <w:rsid w:val="0764906C"/>
    <w:rsid w:val="0D3082C2"/>
    <w:rsid w:val="0DA0F2E5"/>
    <w:rsid w:val="0E0A7B96"/>
    <w:rsid w:val="10282148"/>
    <w:rsid w:val="12884C6F"/>
    <w:rsid w:val="13DE7849"/>
    <w:rsid w:val="1718E008"/>
    <w:rsid w:val="1A339FDD"/>
    <w:rsid w:val="1A82621E"/>
    <w:rsid w:val="1B8CEF8E"/>
    <w:rsid w:val="1C111AF5"/>
    <w:rsid w:val="1F8AEB7E"/>
    <w:rsid w:val="226FE137"/>
    <w:rsid w:val="22EFF405"/>
    <w:rsid w:val="2531B44B"/>
    <w:rsid w:val="259B3CFC"/>
    <w:rsid w:val="25ECB572"/>
    <w:rsid w:val="2655F7A2"/>
    <w:rsid w:val="278885D3"/>
    <w:rsid w:val="29EE1A9A"/>
    <w:rsid w:val="2B081D74"/>
    <w:rsid w:val="2E007B31"/>
    <w:rsid w:val="2E98329E"/>
    <w:rsid w:val="37499A20"/>
    <w:rsid w:val="377896C9"/>
    <w:rsid w:val="3A011736"/>
    <w:rsid w:val="3ABA8A63"/>
    <w:rsid w:val="3B48E0E0"/>
    <w:rsid w:val="3D0781DD"/>
    <w:rsid w:val="3D282294"/>
    <w:rsid w:val="3E328722"/>
    <w:rsid w:val="40D50056"/>
    <w:rsid w:val="46000304"/>
    <w:rsid w:val="467DB2AF"/>
    <w:rsid w:val="4B1612A7"/>
    <w:rsid w:val="4C27BC37"/>
    <w:rsid w:val="4FD05B6D"/>
    <w:rsid w:val="50004393"/>
    <w:rsid w:val="523E37C9"/>
    <w:rsid w:val="5711A8EC"/>
    <w:rsid w:val="589450F0"/>
    <w:rsid w:val="58C01B47"/>
    <w:rsid w:val="5A302151"/>
    <w:rsid w:val="5B130E14"/>
    <w:rsid w:val="5DD98BC9"/>
    <w:rsid w:val="61711EED"/>
    <w:rsid w:val="6307557C"/>
    <w:rsid w:val="64BCF57C"/>
    <w:rsid w:val="6571687E"/>
    <w:rsid w:val="66124427"/>
    <w:rsid w:val="66BF5CDD"/>
    <w:rsid w:val="673D8AC5"/>
    <w:rsid w:val="67BD33D3"/>
    <w:rsid w:val="699E37AD"/>
    <w:rsid w:val="6A67FC13"/>
    <w:rsid w:val="6D1DCF4E"/>
    <w:rsid w:val="6EB14665"/>
    <w:rsid w:val="6FF450D4"/>
    <w:rsid w:val="72BB204E"/>
    <w:rsid w:val="75FB8684"/>
    <w:rsid w:val="777C6737"/>
    <w:rsid w:val="78E0ED3A"/>
    <w:rsid w:val="79978145"/>
    <w:rsid w:val="79E329F9"/>
    <w:rsid w:val="7AE62AF3"/>
    <w:rsid w:val="7C2CD956"/>
    <w:rsid w:val="7C89EAF5"/>
    <w:rsid w:val="7D501A6A"/>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3AF15141-79D9-4B6B-8C05-2DAD5ECB2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3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CF7136"/>
    <w:rPr>
      <w:color w:val="605E5C"/>
      <w:shd w:val="clear" w:color="auto" w:fill="E1DFDD"/>
    </w:rPr>
  </w:style>
  <w:style w:type="paragraph" w:customStyle="1" w:styleId="paragraph">
    <w:name w:val="paragraph"/>
    <w:basedOn w:val="Normal"/>
    <w:rsid w:val="00D5647F"/>
    <w:pPr>
      <w:spacing w:after="0" w:line="240" w:lineRule="auto"/>
    </w:pPr>
    <w:rPr>
      <w:rFonts w:ascii="Calibri" w:hAnsi="Calibri" w:cs="Calibri"/>
      <w:lang w:eastAsia="fr-FR"/>
      <w14:ligatures w14:val="standardContextual"/>
    </w:rPr>
  </w:style>
  <w:style w:type="character" w:customStyle="1" w:styleId="normaltextrun">
    <w:name w:val="normaltextrun"/>
    <w:basedOn w:val="DefaultParagraphFont"/>
    <w:rsid w:val="00D5647F"/>
  </w:style>
  <w:style w:type="paragraph" w:customStyle="1" w:styleId="pf0">
    <w:name w:val="pf0"/>
    <w:basedOn w:val="Normal"/>
    <w:rsid w:val="00971C03"/>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cf01">
    <w:name w:val="cf01"/>
    <w:basedOn w:val="DefaultParagraphFont"/>
    <w:rsid w:val="00971C0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47822479">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lenne.delga@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2A8F065814E54086459635A98DEAE9" ma:contentTypeVersion="16" ma:contentTypeDescription="Create a new document." ma:contentTypeScope="" ma:versionID="809771aaa6e732b19befb33fb874a716">
  <xsd:schema xmlns:xsd="http://www.w3.org/2001/XMLSchema" xmlns:xs="http://www.w3.org/2001/XMLSchema" xmlns:p="http://schemas.microsoft.com/office/2006/metadata/properties" xmlns:ns2="bad3dce0-7458-4c55-a565-91195b5635c2" xmlns:ns3="eec56bb9-8489-4be7-bd21-39094a186a32" targetNamespace="http://schemas.microsoft.com/office/2006/metadata/properties" ma:root="true" ma:fieldsID="8df21975251f3930425ec9ffb0e74541" ns2:_="" ns3:_="">
    <xsd:import namespace="bad3dce0-7458-4c55-a565-91195b5635c2"/>
    <xsd:import namespace="eec56bb9-8489-4be7-bd21-39094a186a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3dce0-7458-4c55-a565-91195b563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ec56bb9-8489-4be7-bd21-39094a186a3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dd7c9b-6d08-4adf-8c46-8db0a0172b05}" ma:internalName="TaxCatchAll" ma:showField="CatchAllData" ma:web="eec56bb9-8489-4be7-bd21-39094a186a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c56bb9-8489-4be7-bd21-39094a186a32" xsi:nil="true"/>
    <lcf76f155ced4ddcb4097134ff3c332f xmlns="bad3dce0-7458-4c55-a565-91195b5635c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86CAF-2E0F-4842-A52A-5BBC3FEAE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d3dce0-7458-4c55-a565-91195b5635c2"/>
    <ds:schemaRef ds:uri="eec56bb9-8489-4be7-bd21-39094a186a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eec56bb9-8489-4be7-bd21-39094a186a32"/>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bad3dce0-7458-4c55-a565-91195b5635c2"/>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1666</Words>
  <Characters>9167</Characters>
  <Application>Microsoft Office Word</Application>
  <DocSecurity>0</DocSecurity>
  <Lines>76</Lines>
  <Paragraphs>21</Paragraphs>
  <ScaleCrop>false</ScaleCrop>
  <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Solenne Delga</cp:lastModifiedBy>
  <cp:revision>257</cp:revision>
  <cp:lastPrinted>2019-12-29T05:57:00Z</cp:lastPrinted>
  <dcterms:created xsi:type="dcterms:W3CDTF">2022-11-09T21:09:00Z</dcterms:created>
  <dcterms:modified xsi:type="dcterms:W3CDTF">2023-06-30T15:05:00Z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0x010100E12A8F065814E54086459635A98DEAE9</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